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43DECE" w14:textId="1974E24B" w:rsidR="00497B85" w:rsidRPr="003702D6" w:rsidRDefault="003702D6" w:rsidP="00772037">
      <w:pPr>
        <w:spacing w:after="120"/>
        <w:ind w:left="2124"/>
        <w:rPr>
          <w:rFonts w:ascii="Calibri" w:hAnsi="Calibri" w:cs="Calibri"/>
          <w:lang w:val="es-ES"/>
        </w:rPr>
      </w:pPr>
      <w:r w:rsidRPr="003702D6">
        <w:rPr>
          <w:rFonts w:ascii="Calibri" w:hAnsi="Calibri" w:cs="Calibri"/>
          <w:noProof/>
          <w:lang w:val="es-ES"/>
        </w:rPr>
        <w:drawing>
          <wp:inline distT="0" distB="0" distL="0" distR="0" wp14:anchorId="341A2240" wp14:editId="69A0C445">
            <wp:extent cx="3135540" cy="1044000"/>
            <wp:effectExtent l="0" t="0" r="8255"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rizontal_color.png"/>
                    <pic:cNvPicPr/>
                  </pic:nvPicPr>
                  <pic:blipFill>
                    <a:blip r:embed="rId8"/>
                    <a:stretch>
                      <a:fillRect/>
                    </a:stretch>
                  </pic:blipFill>
                  <pic:spPr>
                    <a:xfrm>
                      <a:off x="0" y="0"/>
                      <a:ext cx="3135540" cy="1044000"/>
                    </a:xfrm>
                    <a:prstGeom prst="rect">
                      <a:avLst/>
                    </a:prstGeom>
                  </pic:spPr>
                </pic:pic>
              </a:graphicData>
            </a:graphic>
          </wp:inline>
        </w:drawing>
      </w:r>
    </w:p>
    <w:p w14:paraId="5ADDC9B1" w14:textId="5D1ED15E" w:rsidR="00497B85" w:rsidRPr="003702D6" w:rsidRDefault="00497B85" w:rsidP="00772037">
      <w:pPr>
        <w:spacing w:after="120"/>
        <w:jc w:val="center"/>
        <w:rPr>
          <w:rFonts w:ascii="Calibri" w:hAnsi="Calibri" w:cs="Calibri"/>
          <w:lang w:val="es-ES"/>
        </w:rPr>
      </w:pPr>
    </w:p>
    <w:p w14:paraId="098F84D7" w14:textId="7F331CFC" w:rsidR="00497B85" w:rsidRPr="003702D6" w:rsidRDefault="00497B85" w:rsidP="00772037">
      <w:pPr>
        <w:spacing w:after="120"/>
        <w:rPr>
          <w:rFonts w:ascii="Calibri" w:hAnsi="Calibri" w:cs="Calibri"/>
          <w:lang w:val="es-ES"/>
        </w:rPr>
      </w:pPr>
    </w:p>
    <w:p w14:paraId="5C8801B3" w14:textId="77777777" w:rsidR="003702D6" w:rsidRPr="003702D6" w:rsidRDefault="003702D6" w:rsidP="00772037">
      <w:pPr>
        <w:spacing w:after="120"/>
        <w:rPr>
          <w:rFonts w:ascii="Calibri" w:hAnsi="Calibri" w:cs="Calibri"/>
          <w:lang w:val="es-ES"/>
        </w:rPr>
      </w:pPr>
    </w:p>
    <w:p w14:paraId="2C0F8B07" w14:textId="77777777" w:rsidR="003702D6" w:rsidRPr="003702D6" w:rsidRDefault="003702D6" w:rsidP="00772037">
      <w:pPr>
        <w:spacing w:after="120"/>
        <w:rPr>
          <w:rFonts w:ascii="Calibri" w:hAnsi="Calibri" w:cs="Calibri"/>
          <w:lang w:val="es-ES"/>
        </w:rPr>
      </w:pPr>
    </w:p>
    <w:p w14:paraId="42FA567C" w14:textId="77777777" w:rsidR="003702D6" w:rsidRPr="003702D6" w:rsidRDefault="003702D6" w:rsidP="00772037">
      <w:pPr>
        <w:spacing w:after="120"/>
        <w:rPr>
          <w:rFonts w:ascii="Calibri" w:hAnsi="Calibri" w:cs="Calibri"/>
          <w:lang w:val="es-ES"/>
        </w:rPr>
      </w:pPr>
    </w:p>
    <w:p w14:paraId="325B0DBE" w14:textId="77777777" w:rsidR="003702D6" w:rsidRPr="003702D6" w:rsidRDefault="003702D6" w:rsidP="00772037">
      <w:pPr>
        <w:spacing w:after="120"/>
        <w:rPr>
          <w:rFonts w:ascii="Calibri" w:hAnsi="Calibri" w:cs="Calibri"/>
          <w:lang w:val="es-ES"/>
        </w:rPr>
      </w:pPr>
    </w:p>
    <w:p w14:paraId="0CA19AEE" w14:textId="77777777" w:rsidR="003702D6" w:rsidRPr="003702D6" w:rsidRDefault="003702D6" w:rsidP="00772037">
      <w:pPr>
        <w:spacing w:after="120"/>
        <w:rPr>
          <w:rFonts w:ascii="Calibri" w:hAnsi="Calibri" w:cs="Calibri"/>
          <w:lang w:val="es-ES"/>
        </w:rPr>
      </w:pPr>
    </w:p>
    <w:p w14:paraId="6F44CF52" w14:textId="77777777" w:rsidR="00294DC7" w:rsidRPr="003702D6" w:rsidRDefault="00294DC7" w:rsidP="00772037">
      <w:pPr>
        <w:spacing w:after="120"/>
        <w:rPr>
          <w:rFonts w:ascii="Calibri" w:hAnsi="Calibri" w:cs="Calibri"/>
          <w:lang w:val="es-ES"/>
        </w:rPr>
      </w:pPr>
    </w:p>
    <w:p w14:paraId="6F457468" w14:textId="77777777" w:rsidR="00772037" w:rsidRPr="003702D6" w:rsidRDefault="00772037" w:rsidP="00A80645">
      <w:pPr>
        <w:pBdr>
          <w:top w:val="single" w:sz="24" w:space="1" w:color="00B0F0"/>
        </w:pBdr>
        <w:spacing w:after="120"/>
        <w:jc w:val="right"/>
        <w:rPr>
          <w:rFonts w:ascii="Calibri" w:hAnsi="Calibri" w:cs="Calibri"/>
          <w:color w:val="1F497D" w:themeColor="text2"/>
          <w:lang w:val="es-ES"/>
        </w:rPr>
      </w:pPr>
    </w:p>
    <w:p w14:paraId="7C03D44B" w14:textId="70AC6390" w:rsidR="00772037" w:rsidRPr="00004F62" w:rsidRDefault="00772037" w:rsidP="00772037">
      <w:pPr>
        <w:spacing w:after="120"/>
        <w:jc w:val="center"/>
        <w:rPr>
          <w:rFonts w:ascii="Calibri" w:hAnsi="Calibri" w:cs="Calibri"/>
          <w:b/>
          <w:bCs/>
          <w:color w:val="000000" w:themeColor="text1"/>
          <w:sz w:val="24"/>
          <w:szCs w:val="24"/>
          <w:lang w:val="en-US"/>
        </w:rPr>
      </w:pPr>
      <w:r w:rsidRPr="00004F62">
        <w:rPr>
          <w:rFonts w:ascii="Calibri" w:hAnsi="Calibri" w:cs="Calibri"/>
          <w:b/>
          <w:bCs/>
          <w:color w:val="000000" w:themeColor="text1"/>
          <w:sz w:val="24"/>
          <w:szCs w:val="24"/>
          <w:lang w:val="en-US"/>
        </w:rPr>
        <w:t>UNCT-SWAP GENDER EQUALITY SCORECARD</w:t>
      </w:r>
      <w:r w:rsidR="00A80645" w:rsidRPr="00004F62">
        <w:rPr>
          <w:rFonts w:ascii="Calibri" w:hAnsi="Calibri" w:cs="Calibri"/>
          <w:b/>
          <w:bCs/>
          <w:color w:val="000000" w:themeColor="text1"/>
          <w:sz w:val="24"/>
          <w:szCs w:val="24"/>
          <w:lang w:val="en-US"/>
        </w:rPr>
        <w:t xml:space="preserve"> MÉXICO</w:t>
      </w:r>
    </w:p>
    <w:p w14:paraId="568FBBC8" w14:textId="77777777" w:rsidR="00772037" w:rsidRPr="00004F62" w:rsidRDefault="00772037" w:rsidP="00772037">
      <w:pPr>
        <w:spacing w:after="120"/>
        <w:jc w:val="right"/>
        <w:rPr>
          <w:rFonts w:ascii="Calibri" w:hAnsi="Calibri" w:cs="Calibri"/>
          <w:b/>
          <w:bCs/>
          <w:color w:val="000000" w:themeColor="text1"/>
          <w:sz w:val="24"/>
          <w:szCs w:val="24"/>
          <w:lang w:val="en-US"/>
        </w:rPr>
      </w:pPr>
    </w:p>
    <w:p w14:paraId="6323C730" w14:textId="77777777" w:rsidR="00772037" w:rsidRPr="00004F62" w:rsidRDefault="00772037" w:rsidP="00772037">
      <w:pPr>
        <w:spacing w:after="120"/>
        <w:jc w:val="right"/>
        <w:rPr>
          <w:rFonts w:ascii="Calibri" w:hAnsi="Calibri" w:cs="Calibri"/>
          <w:b/>
          <w:bCs/>
          <w:color w:val="000000" w:themeColor="text1"/>
          <w:sz w:val="24"/>
          <w:szCs w:val="24"/>
          <w:lang w:val="en-US"/>
        </w:rPr>
      </w:pPr>
    </w:p>
    <w:p w14:paraId="63EB51CC" w14:textId="3A0CADF9" w:rsidR="00772037" w:rsidRPr="003702D6" w:rsidRDefault="0044605A" w:rsidP="00A80645">
      <w:pPr>
        <w:spacing w:after="120"/>
        <w:jc w:val="center"/>
        <w:rPr>
          <w:rFonts w:ascii="Calibri" w:hAnsi="Calibri" w:cs="Calibri"/>
          <w:b/>
          <w:bCs/>
          <w:color w:val="000000" w:themeColor="text1"/>
          <w:sz w:val="24"/>
          <w:szCs w:val="24"/>
          <w:lang w:val="es-ES"/>
        </w:rPr>
      </w:pPr>
      <w:r w:rsidRPr="003702D6">
        <w:rPr>
          <w:rFonts w:ascii="Calibri" w:hAnsi="Calibri" w:cs="Calibri"/>
          <w:b/>
          <w:bCs/>
          <w:color w:val="000000" w:themeColor="text1"/>
          <w:sz w:val="24"/>
          <w:szCs w:val="24"/>
          <w:lang w:val="es-ES"/>
        </w:rPr>
        <w:t xml:space="preserve">REVISIÓN E </w:t>
      </w:r>
      <w:r w:rsidR="00377C3D" w:rsidRPr="003702D6">
        <w:rPr>
          <w:rFonts w:ascii="Calibri" w:hAnsi="Calibri" w:cs="Calibri"/>
          <w:b/>
          <w:bCs/>
          <w:color w:val="000000" w:themeColor="text1"/>
          <w:sz w:val="24"/>
          <w:szCs w:val="24"/>
          <w:lang w:val="es-ES"/>
        </w:rPr>
        <w:t xml:space="preserve">INFORME </w:t>
      </w:r>
      <w:r w:rsidR="00847454" w:rsidRPr="003702D6">
        <w:rPr>
          <w:rFonts w:ascii="Calibri" w:hAnsi="Calibri" w:cs="Calibri"/>
          <w:b/>
          <w:bCs/>
          <w:color w:val="000000" w:themeColor="text1"/>
          <w:sz w:val="24"/>
          <w:szCs w:val="24"/>
          <w:lang w:val="es-ES"/>
        </w:rPr>
        <w:t>ANUAL 2024</w:t>
      </w:r>
    </w:p>
    <w:p w14:paraId="1A98F22E" w14:textId="77777777" w:rsidR="00497B85" w:rsidRPr="003702D6" w:rsidRDefault="00497B85" w:rsidP="00A80645">
      <w:pPr>
        <w:pBdr>
          <w:bottom w:val="single" w:sz="24" w:space="1" w:color="00B0F0"/>
        </w:pBdr>
        <w:spacing w:after="120"/>
        <w:rPr>
          <w:rFonts w:ascii="Calibri" w:hAnsi="Calibri" w:cs="Calibri"/>
          <w:lang w:val="es-ES"/>
        </w:rPr>
      </w:pPr>
    </w:p>
    <w:p w14:paraId="788F8A5A" w14:textId="77777777" w:rsidR="00497B85" w:rsidRDefault="00497B85" w:rsidP="00772037">
      <w:pPr>
        <w:spacing w:after="120"/>
        <w:rPr>
          <w:rFonts w:ascii="Calibri" w:hAnsi="Calibri" w:cs="Calibri"/>
          <w:lang w:val="es-ES"/>
        </w:rPr>
      </w:pPr>
    </w:p>
    <w:p w14:paraId="3B2386F6" w14:textId="140D5CF0" w:rsidR="00C041F1" w:rsidRPr="00C041F1" w:rsidRDefault="00E201CE" w:rsidP="00C041F1">
      <w:pPr>
        <w:spacing w:after="120"/>
        <w:jc w:val="center"/>
        <w:rPr>
          <w:rFonts w:ascii="Calibri" w:hAnsi="Calibri" w:cs="Calibri"/>
          <w:b/>
          <w:bCs/>
          <w:lang w:val="es-ES"/>
        </w:rPr>
      </w:pPr>
      <w:r>
        <w:rPr>
          <w:rFonts w:ascii="Calibri" w:hAnsi="Calibri" w:cs="Calibri"/>
          <w:b/>
          <w:bCs/>
          <w:lang w:val="es-ES"/>
        </w:rPr>
        <w:t>11</w:t>
      </w:r>
      <w:r w:rsidR="008B4F99">
        <w:rPr>
          <w:rFonts w:ascii="Calibri" w:hAnsi="Calibri" w:cs="Calibri"/>
          <w:b/>
          <w:bCs/>
          <w:lang w:val="es-ES"/>
        </w:rPr>
        <w:t>.</w:t>
      </w:r>
      <w:r w:rsidR="00C041F1" w:rsidRPr="00C041F1">
        <w:rPr>
          <w:rFonts w:ascii="Calibri" w:hAnsi="Calibri" w:cs="Calibri"/>
          <w:b/>
          <w:bCs/>
          <w:lang w:val="es-ES"/>
        </w:rPr>
        <w:t>11.2024</w:t>
      </w:r>
    </w:p>
    <w:p w14:paraId="35ED496B" w14:textId="77777777" w:rsidR="00820631" w:rsidRPr="003702D6" w:rsidRDefault="00820631" w:rsidP="00772037">
      <w:pPr>
        <w:spacing w:after="120"/>
        <w:rPr>
          <w:rFonts w:ascii="Calibri" w:hAnsi="Calibri" w:cs="Calibri"/>
          <w:lang w:val="es-ES"/>
        </w:rPr>
      </w:pPr>
    </w:p>
    <w:p w14:paraId="43C14C83" w14:textId="77777777" w:rsidR="0098001C" w:rsidRPr="003702D6" w:rsidRDefault="0098001C" w:rsidP="00772037">
      <w:pPr>
        <w:spacing w:after="120"/>
        <w:jc w:val="center"/>
        <w:rPr>
          <w:rFonts w:ascii="Calibri" w:hAnsi="Calibri" w:cs="Calibri"/>
          <w:color w:val="17365D" w:themeColor="text2" w:themeShade="BF"/>
          <w:lang w:val="es-ES"/>
        </w:rPr>
      </w:pPr>
    </w:p>
    <w:p w14:paraId="69A10525" w14:textId="77777777" w:rsidR="0098001C" w:rsidRPr="003702D6" w:rsidRDefault="0098001C" w:rsidP="00772037">
      <w:pPr>
        <w:spacing w:after="120"/>
        <w:jc w:val="center"/>
        <w:rPr>
          <w:rFonts w:ascii="Calibri" w:hAnsi="Calibri" w:cs="Calibri"/>
          <w:color w:val="17365D" w:themeColor="text2" w:themeShade="BF"/>
          <w:lang w:val="es-ES"/>
        </w:rPr>
      </w:pPr>
    </w:p>
    <w:p w14:paraId="04713A32" w14:textId="77777777" w:rsidR="0098001C" w:rsidRPr="003702D6" w:rsidRDefault="0098001C" w:rsidP="00772037">
      <w:pPr>
        <w:spacing w:after="120"/>
        <w:jc w:val="center"/>
        <w:rPr>
          <w:rFonts w:ascii="Calibri" w:hAnsi="Calibri" w:cs="Calibri"/>
          <w:color w:val="17365D" w:themeColor="text2" w:themeShade="BF"/>
          <w:lang w:val="es-ES"/>
        </w:rPr>
      </w:pPr>
    </w:p>
    <w:p w14:paraId="06D249F0" w14:textId="77777777" w:rsidR="0098001C" w:rsidRPr="003702D6" w:rsidRDefault="0098001C" w:rsidP="00772037">
      <w:pPr>
        <w:spacing w:after="120"/>
        <w:jc w:val="center"/>
        <w:rPr>
          <w:rFonts w:ascii="Calibri" w:hAnsi="Calibri" w:cs="Calibri"/>
          <w:color w:val="17365D" w:themeColor="text2" w:themeShade="BF"/>
          <w:lang w:val="es-ES"/>
        </w:rPr>
      </w:pPr>
    </w:p>
    <w:p w14:paraId="4C6B3163" w14:textId="77777777" w:rsidR="0098001C" w:rsidRPr="003702D6" w:rsidRDefault="0098001C" w:rsidP="00772037">
      <w:pPr>
        <w:spacing w:after="120"/>
        <w:jc w:val="center"/>
        <w:rPr>
          <w:rFonts w:ascii="Calibri" w:hAnsi="Calibri" w:cs="Calibri"/>
          <w:color w:val="17365D" w:themeColor="text2" w:themeShade="BF"/>
          <w:lang w:val="es-ES"/>
        </w:rPr>
      </w:pPr>
    </w:p>
    <w:p w14:paraId="47527B74" w14:textId="77777777" w:rsidR="0098001C" w:rsidRPr="003702D6" w:rsidRDefault="0098001C" w:rsidP="00772037">
      <w:pPr>
        <w:spacing w:after="120"/>
        <w:jc w:val="center"/>
        <w:rPr>
          <w:rFonts w:ascii="Calibri" w:hAnsi="Calibri" w:cs="Calibri"/>
          <w:color w:val="17365D" w:themeColor="text2" w:themeShade="BF"/>
          <w:lang w:val="es-ES"/>
        </w:rPr>
      </w:pPr>
    </w:p>
    <w:p w14:paraId="2A818E67" w14:textId="77777777" w:rsidR="00673E9C" w:rsidRPr="003702D6" w:rsidRDefault="00673E9C" w:rsidP="00772037">
      <w:pPr>
        <w:spacing w:after="120"/>
        <w:ind w:left="5664"/>
        <w:jc w:val="center"/>
        <w:rPr>
          <w:rFonts w:ascii="Calibri" w:hAnsi="Calibri" w:cs="Calibri"/>
          <w:color w:val="000000" w:themeColor="text1"/>
          <w:lang w:val="es-ES"/>
        </w:rPr>
      </w:pPr>
    </w:p>
    <w:p w14:paraId="1EBBF8E9" w14:textId="77777777" w:rsidR="00673E9C" w:rsidRPr="003702D6" w:rsidRDefault="00673E9C" w:rsidP="00772037">
      <w:pPr>
        <w:spacing w:after="120"/>
        <w:ind w:left="5664"/>
        <w:jc w:val="center"/>
        <w:rPr>
          <w:rFonts w:ascii="Calibri" w:hAnsi="Calibri" w:cs="Calibri"/>
          <w:color w:val="000000" w:themeColor="text1"/>
          <w:lang w:val="es-ES"/>
        </w:rPr>
      </w:pPr>
    </w:p>
    <w:p w14:paraId="7DAA877B" w14:textId="77777777" w:rsidR="00673E9C" w:rsidRPr="003702D6" w:rsidRDefault="00673E9C" w:rsidP="00772037">
      <w:pPr>
        <w:spacing w:after="120"/>
        <w:ind w:left="5664"/>
        <w:jc w:val="center"/>
        <w:rPr>
          <w:rFonts w:ascii="Calibri" w:hAnsi="Calibri" w:cs="Calibri"/>
          <w:color w:val="000000" w:themeColor="text1"/>
          <w:lang w:val="es-ES"/>
        </w:rPr>
      </w:pPr>
    </w:p>
    <w:p w14:paraId="1E7B2E96" w14:textId="2C48BDEA" w:rsidR="008A2E34" w:rsidRPr="003702D6" w:rsidRDefault="0098001C" w:rsidP="00772037">
      <w:pPr>
        <w:spacing w:after="120"/>
        <w:ind w:left="5664"/>
        <w:jc w:val="center"/>
        <w:rPr>
          <w:rFonts w:ascii="Calibri" w:hAnsi="Calibri" w:cs="Calibri"/>
          <w:lang w:val="es-ES"/>
        </w:rPr>
      </w:pPr>
      <w:r w:rsidRPr="003702D6">
        <w:rPr>
          <w:rFonts w:ascii="Calibri" w:hAnsi="Calibri" w:cs="Calibri"/>
          <w:color w:val="000000" w:themeColor="text1"/>
          <w:lang w:val="es-ES"/>
        </w:rPr>
        <w:t>Consultora: Begoña Antón</w:t>
      </w:r>
      <w:r w:rsidR="008A2E34" w:rsidRPr="003702D6">
        <w:rPr>
          <w:rFonts w:ascii="Calibri" w:hAnsi="Calibri" w:cs="Calibri"/>
          <w:lang w:val="es-ES"/>
        </w:rPr>
        <w:br w:type="page"/>
      </w:r>
    </w:p>
    <w:p w14:paraId="41F7F8F5" w14:textId="77777777" w:rsidR="005F4957" w:rsidRPr="003702D6" w:rsidRDefault="005F4957" w:rsidP="00E604B5">
      <w:pPr>
        <w:pStyle w:val="TDC1"/>
        <w:rPr>
          <w:rFonts w:ascii="Calibri" w:hAnsi="Calibri" w:cs="Calibri"/>
          <w:lang w:val="es-ES"/>
        </w:rPr>
      </w:pPr>
    </w:p>
    <w:p w14:paraId="6116A672" w14:textId="02308CD6" w:rsidR="005F4957" w:rsidRPr="003702D6" w:rsidRDefault="00681412" w:rsidP="00E604B5">
      <w:pPr>
        <w:pStyle w:val="TDC1"/>
        <w:rPr>
          <w:rFonts w:ascii="Calibri" w:hAnsi="Calibri" w:cs="Calibri"/>
          <w:lang w:val="es-ES"/>
        </w:rPr>
      </w:pPr>
      <w:r w:rsidRPr="003702D6">
        <w:rPr>
          <w:rFonts w:ascii="Calibri" w:hAnsi="Calibri" w:cs="Calibri"/>
          <w:lang w:val="es-ES"/>
        </w:rPr>
        <w:t>Tabla de contenido</w:t>
      </w:r>
    </w:p>
    <w:p w14:paraId="3CFC3C48" w14:textId="77777777" w:rsidR="005F4957" w:rsidRPr="003702D6" w:rsidRDefault="005F4957" w:rsidP="00E604B5">
      <w:pPr>
        <w:pStyle w:val="TDC1"/>
        <w:rPr>
          <w:rFonts w:ascii="Calibri" w:hAnsi="Calibri" w:cs="Calibri"/>
          <w:lang w:val="es-ES"/>
        </w:rPr>
      </w:pPr>
    </w:p>
    <w:p w14:paraId="234DBB05" w14:textId="6A452B39" w:rsidR="008D3E53" w:rsidRPr="008D3E53" w:rsidRDefault="00BD55B7">
      <w:pPr>
        <w:pStyle w:val="TDC1"/>
        <w:rPr>
          <w:rFonts w:ascii="Calibri" w:eastAsiaTheme="minorEastAsia" w:hAnsi="Calibri" w:cs="Calibri"/>
          <w:b w:val="0"/>
          <w:bCs w:val="0"/>
          <w:noProof/>
          <w:color w:val="auto"/>
          <w:kern w:val="2"/>
          <w:sz w:val="24"/>
          <w:szCs w:val="24"/>
          <w:lang w:eastAsia="es-MX"/>
          <w14:ligatures w14:val="standardContextual"/>
        </w:rPr>
      </w:pPr>
      <w:r w:rsidRPr="008D3E53">
        <w:rPr>
          <w:rFonts w:ascii="Calibri" w:hAnsi="Calibri" w:cs="Calibri"/>
          <w:lang w:val="es-ES"/>
        </w:rPr>
        <w:fldChar w:fldCharType="begin"/>
      </w:r>
      <w:r w:rsidRPr="008D3E53">
        <w:rPr>
          <w:rFonts w:ascii="Calibri" w:hAnsi="Calibri" w:cs="Calibri"/>
          <w:lang w:val="es-ES"/>
        </w:rPr>
        <w:instrText xml:space="preserve"> TOC \o "1-3" </w:instrText>
      </w:r>
      <w:r w:rsidRPr="008D3E53">
        <w:rPr>
          <w:rFonts w:ascii="Calibri" w:hAnsi="Calibri" w:cs="Calibri"/>
          <w:lang w:val="es-ES"/>
        </w:rPr>
        <w:fldChar w:fldCharType="separate"/>
      </w:r>
      <w:r w:rsidR="008D3E53" w:rsidRPr="008D3E53">
        <w:rPr>
          <w:rFonts w:ascii="Calibri" w:hAnsi="Calibri" w:cs="Calibri"/>
          <w:noProof/>
          <w:lang w:val="es-ES"/>
        </w:rPr>
        <w:t>I. Antecedentes</w:t>
      </w:r>
      <w:r w:rsidR="008D3E53" w:rsidRPr="008D3E53">
        <w:rPr>
          <w:rFonts w:ascii="Calibri" w:hAnsi="Calibri" w:cs="Calibri"/>
          <w:noProof/>
        </w:rPr>
        <w:tab/>
      </w:r>
      <w:r w:rsidR="008D3E53" w:rsidRPr="008D3E53">
        <w:rPr>
          <w:rFonts w:ascii="Calibri" w:hAnsi="Calibri" w:cs="Calibri"/>
          <w:noProof/>
        </w:rPr>
        <w:fldChar w:fldCharType="begin"/>
      </w:r>
      <w:r w:rsidR="008D3E53" w:rsidRPr="008D3E53">
        <w:rPr>
          <w:rFonts w:ascii="Calibri" w:hAnsi="Calibri" w:cs="Calibri"/>
          <w:noProof/>
        </w:rPr>
        <w:instrText xml:space="preserve"> PAGEREF _Toc181979357 \h </w:instrText>
      </w:r>
      <w:r w:rsidR="008D3E53" w:rsidRPr="008D3E53">
        <w:rPr>
          <w:rFonts w:ascii="Calibri" w:hAnsi="Calibri" w:cs="Calibri"/>
          <w:noProof/>
        </w:rPr>
      </w:r>
      <w:r w:rsidR="008D3E53" w:rsidRPr="008D3E53">
        <w:rPr>
          <w:rFonts w:ascii="Calibri" w:hAnsi="Calibri" w:cs="Calibri"/>
          <w:noProof/>
        </w:rPr>
        <w:fldChar w:fldCharType="separate"/>
      </w:r>
      <w:r w:rsidR="008935CB">
        <w:rPr>
          <w:rFonts w:ascii="Calibri" w:hAnsi="Calibri" w:cs="Calibri"/>
          <w:noProof/>
        </w:rPr>
        <w:t>4</w:t>
      </w:r>
      <w:r w:rsidR="008D3E53" w:rsidRPr="008D3E53">
        <w:rPr>
          <w:rFonts w:ascii="Calibri" w:hAnsi="Calibri" w:cs="Calibri"/>
          <w:noProof/>
        </w:rPr>
        <w:fldChar w:fldCharType="end"/>
      </w:r>
    </w:p>
    <w:p w14:paraId="780C8595" w14:textId="36F4CAB4" w:rsidR="008D3E53" w:rsidRPr="008D3E53" w:rsidRDefault="008D3E53">
      <w:pPr>
        <w:pStyle w:val="TDC1"/>
        <w:rPr>
          <w:rFonts w:ascii="Calibri" w:eastAsiaTheme="minorEastAsia" w:hAnsi="Calibri" w:cs="Calibri"/>
          <w:b w:val="0"/>
          <w:bCs w:val="0"/>
          <w:noProof/>
          <w:color w:val="auto"/>
          <w:kern w:val="2"/>
          <w:sz w:val="24"/>
          <w:szCs w:val="24"/>
          <w:lang w:eastAsia="es-MX"/>
          <w14:ligatures w14:val="standardContextual"/>
        </w:rPr>
      </w:pPr>
      <w:r w:rsidRPr="008D3E53">
        <w:rPr>
          <w:rFonts w:ascii="Calibri" w:hAnsi="Calibri" w:cs="Calibri"/>
          <w:noProof/>
          <w:lang w:val="es-ES"/>
        </w:rPr>
        <w:t>II. Revisión 2024</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_Toc181979358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4</w:t>
      </w:r>
      <w:r w:rsidRPr="008D3E53">
        <w:rPr>
          <w:rFonts w:ascii="Calibri" w:hAnsi="Calibri" w:cs="Calibri"/>
          <w:noProof/>
        </w:rPr>
        <w:fldChar w:fldCharType="end"/>
      </w:r>
    </w:p>
    <w:p w14:paraId="136D8C02" w14:textId="738AD443" w:rsidR="008D3E53" w:rsidRPr="008D3E53" w:rsidRDefault="008D3E53">
      <w:pPr>
        <w:pStyle w:val="TDC2"/>
        <w:tabs>
          <w:tab w:val="right" w:leader="dot" w:pos="8828"/>
        </w:tabs>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2.1. Contexto</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_Toc181979359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4</w:t>
      </w:r>
      <w:r w:rsidRPr="008D3E53">
        <w:rPr>
          <w:rFonts w:ascii="Calibri" w:hAnsi="Calibri" w:cs="Calibri"/>
          <w:noProof/>
        </w:rPr>
        <w:fldChar w:fldCharType="end"/>
      </w:r>
    </w:p>
    <w:p w14:paraId="6CA0EB56" w14:textId="408C3BBA" w:rsidR="008D3E53" w:rsidRPr="008D3E53" w:rsidRDefault="008D3E53">
      <w:pPr>
        <w:pStyle w:val="TDC2"/>
        <w:tabs>
          <w:tab w:val="right" w:leader="dot" w:pos="8828"/>
        </w:tabs>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2.2. Proceso</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_Toc181979360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4</w:t>
      </w:r>
      <w:r w:rsidRPr="008D3E53">
        <w:rPr>
          <w:rFonts w:ascii="Calibri" w:hAnsi="Calibri" w:cs="Calibri"/>
          <w:noProof/>
        </w:rPr>
        <w:fldChar w:fldCharType="end"/>
      </w:r>
    </w:p>
    <w:p w14:paraId="74712E70" w14:textId="3D88C704" w:rsidR="008D3E53" w:rsidRPr="008D3E53" w:rsidRDefault="008D3E53">
      <w:pPr>
        <w:pStyle w:val="TDC2"/>
        <w:tabs>
          <w:tab w:val="right" w:leader="dot" w:pos="8828"/>
        </w:tabs>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2.3. Resultados generales</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_Toc181979361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6</w:t>
      </w:r>
      <w:r w:rsidRPr="008D3E53">
        <w:rPr>
          <w:rFonts w:ascii="Calibri" w:hAnsi="Calibri" w:cs="Calibri"/>
          <w:noProof/>
        </w:rPr>
        <w:fldChar w:fldCharType="end"/>
      </w:r>
    </w:p>
    <w:p w14:paraId="350F639E" w14:textId="33F162AF" w:rsidR="008D3E53" w:rsidRPr="008D3E53" w:rsidRDefault="008D3E53">
      <w:pPr>
        <w:pStyle w:val="TDC2"/>
        <w:tabs>
          <w:tab w:val="right" w:leader="dot" w:pos="8828"/>
        </w:tabs>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2.4. Revisión de indicadores seleccionados</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_Toc181979362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8</w:t>
      </w:r>
      <w:r w:rsidRPr="008D3E53">
        <w:rPr>
          <w:rFonts w:ascii="Calibri" w:hAnsi="Calibri" w:cs="Calibri"/>
          <w:noProof/>
        </w:rPr>
        <w:fldChar w:fldCharType="end"/>
      </w:r>
    </w:p>
    <w:p w14:paraId="2A6D71A7" w14:textId="6017B7A7" w:rsidR="008D3E53" w:rsidRPr="008D3E53" w:rsidRDefault="008D3E53" w:rsidP="008D3E53">
      <w:pPr>
        <w:pStyle w:val="TDC3"/>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 xml:space="preserve">Indicador 1.1. </w:t>
      </w:r>
      <w:r w:rsidRPr="008D3E53">
        <w:rPr>
          <w:rFonts w:ascii="Calibri" w:hAnsi="Calibri" w:cs="Calibri"/>
          <w:noProof/>
        </w:rPr>
        <w:t>Análisis</w:t>
      </w:r>
      <w:r w:rsidRPr="008D3E53">
        <w:rPr>
          <w:rFonts w:ascii="Calibri" w:hAnsi="Calibri" w:cs="Calibri"/>
          <w:noProof/>
          <w:lang w:val="es-ES"/>
        </w:rPr>
        <w:t xml:space="preserve"> Común de País</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_Toc181979363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8</w:t>
      </w:r>
      <w:r w:rsidRPr="008D3E53">
        <w:rPr>
          <w:rFonts w:ascii="Calibri" w:hAnsi="Calibri" w:cs="Calibri"/>
          <w:noProof/>
        </w:rPr>
        <w:fldChar w:fldCharType="end"/>
      </w:r>
    </w:p>
    <w:p w14:paraId="43ADD18F" w14:textId="18D30E40" w:rsidR="008D3E53" w:rsidRPr="008D3E53" w:rsidRDefault="008D3E53" w:rsidP="008D3E53">
      <w:pPr>
        <w:pStyle w:val="TDC3"/>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Indicador 2.3. Monitoreo y evaluación del UNSDCF</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_Toc181979364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9</w:t>
      </w:r>
      <w:r w:rsidRPr="008D3E53">
        <w:rPr>
          <w:rFonts w:ascii="Calibri" w:hAnsi="Calibri" w:cs="Calibri"/>
          <w:noProof/>
        </w:rPr>
        <w:fldChar w:fldCharType="end"/>
      </w:r>
    </w:p>
    <w:p w14:paraId="7E4D3622" w14:textId="02AE2CB8" w:rsidR="008D3E53" w:rsidRPr="008D3E53" w:rsidRDefault="008D3E53" w:rsidP="008D3E53">
      <w:pPr>
        <w:pStyle w:val="TDC3"/>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Indicador 3.1. Colaboración con gobierno</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_Toc181979365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10</w:t>
      </w:r>
      <w:r w:rsidRPr="008D3E53">
        <w:rPr>
          <w:rFonts w:ascii="Calibri" w:hAnsi="Calibri" w:cs="Calibri"/>
          <w:noProof/>
        </w:rPr>
        <w:fldChar w:fldCharType="end"/>
      </w:r>
    </w:p>
    <w:p w14:paraId="7322B8B9" w14:textId="79AE4633" w:rsidR="008D3E53" w:rsidRPr="008D3E53" w:rsidRDefault="008D3E53" w:rsidP="008D3E53">
      <w:pPr>
        <w:pStyle w:val="TDC3"/>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Indicador 3.2. Colaboración con OSC de género</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_Toc181979366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11</w:t>
      </w:r>
      <w:r w:rsidRPr="008D3E53">
        <w:rPr>
          <w:rFonts w:ascii="Calibri" w:hAnsi="Calibri" w:cs="Calibri"/>
          <w:noProof/>
        </w:rPr>
        <w:fldChar w:fldCharType="end"/>
      </w:r>
    </w:p>
    <w:p w14:paraId="16159383" w14:textId="6EFF27A0" w:rsidR="008D3E53" w:rsidRPr="008D3E53" w:rsidRDefault="008D3E53" w:rsidP="008D3E53">
      <w:pPr>
        <w:pStyle w:val="TDC3"/>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Indicador 6.1. Recursos para la igualdad de género</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_Toc181979367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12</w:t>
      </w:r>
      <w:r w:rsidRPr="008D3E53">
        <w:rPr>
          <w:rFonts w:ascii="Calibri" w:hAnsi="Calibri" w:cs="Calibri"/>
          <w:noProof/>
        </w:rPr>
        <w:fldChar w:fldCharType="end"/>
      </w:r>
    </w:p>
    <w:p w14:paraId="54C8B745" w14:textId="1468B1D2" w:rsidR="008D3E53" w:rsidRPr="008D3E53" w:rsidRDefault="008D3E53">
      <w:pPr>
        <w:pStyle w:val="TDC2"/>
        <w:tabs>
          <w:tab w:val="right" w:leader="dot" w:pos="8828"/>
        </w:tabs>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2.5. Plan de Acción 2024-2025</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_Toc181979368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14</w:t>
      </w:r>
      <w:r w:rsidRPr="008D3E53">
        <w:rPr>
          <w:rFonts w:ascii="Calibri" w:hAnsi="Calibri" w:cs="Calibri"/>
          <w:noProof/>
        </w:rPr>
        <w:fldChar w:fldCharType="end"/>
      </w:r>
    </w:p>
    <w:p w14:paraId="332BB220" w14:textId="67B171CC" w:rsidR="008D3E53" w:rsidRPr="008D3E53" w:rsidRDefault="008D3E53">
      <w:pPr>
        <w:pStyle w:val="TDC2"/>
        <w:tabs>
          <w:tab w:val="right" w:leader="dot" w:pos="8828"/>
        </w:tabs>
        <w:rPr>
          <w:rFonts w:ascii="Calibri" w:eastAsiaTheme="minorEastAsia" w:hAnsi="Calibri" w:cs="Calibri"/>
          <w:noProof/>
          <w:kern w:val="2"/>
          <w:sz w:val="24"/>
          <w:szCs w:val="24"/>
          <w:lang w:eastAsia="es-MX"/>
          <w14:ligatures w14:val="standardContextual"/>
        </w:rPr>
      </w:pPr>
      <w:r w:rsidRPr="008D3E53">
        <w:rPr>
          <w:rFonts w:ascii="Calibri" w:hAnsi="Calibri" w:cs="Calibri"/>
          <w:noProof/>
          <w:lang w:val="es-ES"/>
        </w:rPr>
        <w:t>2.5. Logros, desafíos y recomendaciones</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_Toc181979369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14</w:t>
      </w:r>
      <w:r w:rsidRPr="008D3E53">
        <w:rPr>
          <w:rFonts w:ascii="Calibri" w:hAnsi="Calibri" w:cs="Calibri"/>
          <w:noProof/>
        </w:rPr>
        <w:fldChar w:fldCharType="end"/>
      </w:r>
    </w:p>
    <w:p w14:paraId="2E5D4A38" w14:textId="27E51970" w:rsidR="008D3E53" w:rsidRPr="008D3E53" w:rsidRDefault="008D3E53">
      <w:pPr>
        <w:pStyle w:val="TDC1"/>
        <w:rPr>
          <w:rFonts w:ascii="Calibri" w:eastAsiaTheme="minorEastAsia" w:hAnsi="Calibri" w:cs="Calibri"/>
          <w:b w:val="0"/>
          <w:bCs w:val="0"/>
          <w:noProof/>
          <w:color w:val="auto"/>
          <w:kern w:val="2"/>
          <w:sz w:val="24"/>
          <w:szCs w:val="24"/>
          <w:lang w:eastAsia="es-MX"/>
          <w14:ligatures w14:val="standardContextual"/>
        </w:rPr>
      </w:pPr>
      <w:r w:rsidRPr="008D3E53">
        <w:rPr>
          <w:rFonts w:ascii="Calibri" w:hAnsi="Calibri" w:cs="Calibri"/>
          <w:noProof/>
          <w:lang w:val="es-ES"/>
        </w:rPr>
        <w:t>Anexo I. PLAN DE ACCIÓN UNCT-SWAP 2024-2025</w:t>
      </w:r>
      <w:r w:rsidRPr="008D3E53">
        <w:rPr>
          <w:rFonts w:ascii="Calibri" w:hAnsi="Calibri" w:cs="Calibri"/>
          <w:noProof/>
        </w:rPr>
        <w:tab/>
      </w:r>
      <w:r w:rsidRPr="008D3E53">
        <w:rPr>
          <w:rFonts w:ascii="Calibri" w:hAnsi="Calibri" w:cs="Calibri"/>
          <w:noProof/>
        </w:rPr>
        <w:fldChar w:fldCharType="begin"/>
      </w:r>
      <w:r w:rsidRPr="008D3E53">
        <w:rPr>
          <w:rFonts w:ascii="Calibri" w:hAnsi="Calibri" w:cs="Calibri"/>
          <w:noProof/>
        </w:rPr>
        <w:instrText xml:space="preserve"> PAGEREF _Toc181979370 \h </w:instrText>
      </w:r>
      <w:r w:rsidRPr="008D3E53">
        <w:rPr>
          <w:rFonts w:ascii="Calibri" w:hAnsi="Calibri" w:cs="Calibri"/>
          <w:noProof/>
        </w:rPr>
      </w:r>
      <w:r w:rsidRPr="008D3E53">
        <w:rPr>
          <w:rFonts w:ascii="Calibri" w:hAnsi="Calibri" w:cs="Calibri"/>
          <w:noProof/>
        </w:rPr>
        <w:fldChar w:fldCharType="separate"/>
      </w:r>
      <w:r w:rsidR="008935CB">
        <w:rPr>
          <w:rFonts w:ascii="Calibri" w:hAnsi="Calibri" w:cs="Calibri"/>
          <w:noProof/>
        </w:rPr>
        <w:t>16</w:t>
      </w:r>
      <w:r w:rsidRPr="008D3E53">
        <w:rPr>
          <w:rFonts w:ascii="Calibri" w:hAnsi="Calibri" w:cs="Calibri"/>
          <w:noProof/>
        </w:rPr>
        <w:fldChar w:fldCharType="end"/>
      </w:r>
    </w:p>
    <w:p w14:paraId="30A226AE" w14:textId="4BF522F4" w:rsidR="00E604B5" w:rsidRPr="003702D6" w:rsidRDefault="00BD55B7" w:rsidP="00772037">
      <w:pPr>
        <w:spacing w:after="120"/>
        <w:rPr>
          <w:rFonts w:ascii="Calibri" w:hAnsi="Calibri" w:cs="Calibri"/>
          <w:color w:val="365F91" w:themeColor="accent1" w:themeShade="BF"/>
          <w:lang w:val="es-ES"/>
        </w:rPr>
      </w:pPr>
      <w:r w:rsidRPr="008D3E53">
        <w:rPr>
          <w:rFonts w:ascii="Calibri" w:hAnsi="Calibri" w:cs="Calibri"/>
          <w:color w:val="365F91" w:themeColor="accent1" w:themeShade="BF"/>
          <w:lang w:val="es-ES"/>
        </w:rPr>
        <w:fldChar w:fldCharType="end"/>
      </w:r>
    </w:p>
    <w:p w14:paraId="7A894F98" w14:textId="6D97B87D" w:rsidR="00E604B5" w:rsidRPr="003702D6" w:rsidRDefault="00E604B5">
      <w:pPr>
        <w:rPr>
          <w:rFonts w:ascii="Calibri" w:hAnsi="Calibri" w:cs="Calibri"/>
          <w:color w:val="365F91" w:themeColor="accent1" w:themeShade="BF"/>
          <w:lang w:val="es-ES"/>
        </w:rPr>
      </w:pPr>
      <w:r w:rsidRPr="003702D6">
        <w:rPr>
          <w:rFonts w:ascii="Calibri" w:hAnsi="Calibri" w:cs="Calibri"/>
          <w:color w:val="365F91" w:themeColor="accent1" w:themeShade="BF"/>
          <w:lang w:val="es-ES"/>
        </w:rPr>
        <w:br w:type="page"/>
      </w:r>
    </w:p>
    <w:p w14:paraId="39BF983B" w14:textId="77777777" w:rsidR="00E604B5" w:rsidRPr="003702D6" w:rsidRDefault="00E604B5" w:rsidP="00E604B5">
      <w:pPr>
        <w:rPr>
          <w:rFonts w:ascii="Calibri" w:hAnsi="Calibri" w:cs="Calibri"/>
          <w:b/>
          <w:bCs/>
          <w:color w:val="00B0F0"/>
          <w:lang w:val="es-ES"/>
        </w:rPr>
      </w:pPr>
      <w:r w:rsidRPr="003702D6">
        <w:rPr>
          <w:rFonts w:ascii="Calibri" w:hAnsi="Calibri" w:cs="Calibri"/>
          <w:b/>
          <w:bCs/>
          <w:color w:val="00B0F0"/>
          <w:lang w:val="es-ES"/>
        </w:rPr>
        <w:lastRenderedPageBreak/>
        <w:t>Lista de acrónimos y abreviaciones</w:t>
      </w:r>
    </w:p>
    <w:p w14:paraId="063FF15E" w14:textId="77777777" w:rsidR="00E604B5" w:rsidRPr="003702D6" w:rsidRDefault="00E604B5" w:rsidP="00E604B5">
      <w:pPr>
        <w:spacing w:after="120"/>
        <w:rPr>
          <w:rFonts w:ascii="Calibri" w:eastAsia="Times New Roman" w:hAnsi="Calibri" w:cs="Calibri"/>
          <w:lang w:val="es-ES"/>
        </w:rPr>
      </w:pPr>
    </w:p>
    <w:tbl>
      <w:tblPr>
        <w:tblW w:w="9889" w:type="dxa"/>
        <w:tblLook w:val="04A0" w:firstRow="1" w:lastRow="0" w:firstColumn="1" w:lastColumn="0" w:noHBand="0" w:noVBand="1"/>
      </w:tblPr>
      <w:tblGrid>
        <w:gridCol w:w="1548"/>
        <w:gridCol w:w="8341"/>
      </w:tblGrid>
      <w:tr w:rsidR="00E604B5" w:rsidRPr="003702D6" w14:paraId="53B6978C" w14:textId="77777777" w:rsidTr="00316349">
        <w:tc>
          <w:tcPr>
            <w:tcW w:w="1548" w:type="dxa"/>
          </w:tcPr>
          <w:p w14:paraId="0E334170"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BOS</w:t>
            </w:r>
          </w:p>
        </w:tc>
        <w:tc>
          <w:tcPr>
            <w:tcW w:w="8341" w:type="dxa"/>
          </w:tcPr>
          <w:p w14:paraId="5F622872"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Estrategia de Operaciones de Negocios (Business Operation Strategy)</w:t>
            </w:r>
          </w:p>
        </w:tc>
      </w:tr>
      <w:tr w:rsidR="00E604B5" w:rsidRPr="003702D6" w14:paraId="69F65F42" w14:textId="77777777" w:rsidTr="00316349">
        <w:tc>
          <w:tcPr>
            <w:tcW w:w="1548" w:type="dxa"/>
          </w:tcPr>
          <w:p w14:paraId="1EE0B28C"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CCA</w:t>
            </w:r>
          </w:p>
        </w:tc>
        <w:tc>
          <w:tcPr>
            <w:tcW w:w="8341" w:type="dxa"/>
          </w:tcPr>
          <w:p w14:paraId="2D2E72C9"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 xml:space="preserve">Evaluación Común de País (Common Country Assessment) </w:t>
            </w:r>
          </w:p>
        </w:tc>
      </w:tr>
      <w:tr w:rsidR="00E604B5" w:rsidRPr="003702D6" w14:paraId="2005A305" w14:textId="77777777" w:rsidTr="00316349">
        <w:tc>
          <w:tcPr>
            <w:tcW w:w="1548" w:type="dxa"/>
          </w:tcPr>
          <w:p w14:paraId="4E26BC19"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GdR</w:t>
            </w:r>
          </w:p>
        </w:tc>
        <w:tc>
          <w:tcPr>
            <w:tcW w:w="8341" w:type="dxa"/>
          </w:tcPr>
          <w:p w14:paraId="3F0AE525" w14:textId="0E16B9AD" w:rsidR="00E604B5" w:rsidRPr="003702D6" w:rsidRDefault="00E604B5" w:rsidP="00316349">
            <w:pPr>
              <w:spacing w:after="120"/>
              <w:rPr>
                <w:rFonts w:ascii="Calibri" w:hAnsi="Calibri" w:cs="Calibri"/>
                <w:lang w:val="es-ES"/>
              </w:rPr>
            </w:pPr>
            <w:r w:rsidRPr="003702D6">
              <w:rPr>
                <w:rFonts w:ascii="Calibri" w:hAnsi="Calibri" w:cs="Calibri"/>
                <w:lang w:val="es-ES"/>
              </w:rPr>
              <w:t xml:space="preserve">Grupos de Resultados </w:t>
            </w:r>
            <w:r w:rsidR="00563D27" w:rsidRPr="003702D6">
              <w:rPr>
                <w:rFonts w:ascii="Calibri" w:hAnsi="Calibri" w:cs="Calibri"/>
                <w:lang w:val="es-ES"/>
              </w:rPr>
              <w:t xml:space="preserve"> </w:t>
            </w:r>
          </w:p>
        </w:tc>
      </w:tr>
      <w:tr w:rsidR="00E604B5" w:rsidRPr="003702D6" w14:paraId="41B6AD7A" w14:textId="77777777" w:rsidTr="00316349">
        <w:tc>
          <w:tcPr>
            <w:tcW w:w="1548" w:type="dxa"/>
          </w:tcPr>
          <w:p w14:paraId="134BC3D9"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GIG</w:t>
            </w:r>
          </w:p>
        </w:tc>
        <w:tc>
          <w:tcPr>
            <w:tcW w:w="8341" w:type="dxa"/>
          </w:tcPr>
          <w:p w14:paraId="5CA504D1"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Grupo Interagencial de Género</w:t>
            </w:r>
          </w:p>
        </w:tc>
      </w:tr>
      <w:tr w:rsidR="00E604B5" w:rsidRPr="003702D6" w14:paraId="081D8DB9" w14:textId="77777777" w:rsidTr="00316349">
        <w:tc>
          <w:tcPr>
            <w:tcW w:w="1548" w:type="dxa"/>
          </w:tcPr>
          <w:p w14:paraId="28467E5A"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M&amp;E</w:t>
            </w:r>
          </w:p>
        </w:tc>
        <w:tc>
          <w:tcPr>
            <w:tcW w:w="8341" w:type="dxa"/>
          </w:tcPr>
          <w:p w14:paraId="336A17BD" w14:textId="34687FBB" w:rsidR="00E604B5" w:rsidRPr="003702D6" w:rsidRDefault="00E604B5" w:rsidP="00316349">
            <w:pPr>
              <w:spacing w:after="120"/>
              <w:rPr>
                <w:rFonts w:ascii="Calibri" w:hAnsi="Calibri" w:cs="Calibri"/>
                <w:lang w:val="es-ES"/>
              </w:rPr>
            </w:pPr>
            <w:r w:rsidRPr="003702D6">
              <w:rPr>
                <w:rFonts w:ascii="Calibri" w:hAnsi="Calibri" w:cs="Calibri"/>
                <w:lang w:val="es-ES"/>
              </w:rPr>
              <w:t>Grupo de Trabajo de Monitoreo</w:t>
            </w:r>
            <w:r w:rsidR="003810B7" w:rsidRPr="003702D6">
              <w:rPr>
                <w:rFonts w:ascii="Calibri" w:hAnsi="Calibri" w:cs="Calibri"/>
                <w:lang w:val="es-ES"/>
              </w:rPr>
              <w:t xml:space="preserve">, </w:t>
            </w:r>
            <w:r w:rsidRPr="003702D6">
              <w:rPr>
                <w:rFonts w:ascii="Calibri" w:hAnsi="Calibri" w:cs="Calibri"/>
                <w:lang w:val="es-ES"/>
              </w:rPr>
              <w:t xml:space="preserve">Evaluación </w:t>
            </w:r>
            <w:r w:rsidR="003810B7" w:rsidRPr="003702D6">
              <w:rPr>
                <w:rFonts w:ascii="Calibri" w:hAnsi="Calibri" w:cs="Calibri"/>
                <w:lang w:val="es-ES"/>
              </w:rPr>
              <w:t xml:space="preserve"> y Aprendizaje </w:t>
            </w:r>
          </w:p>
        </w:tc>
      </w:tr>
      <w:tr w:rsidR="00E604B5" w:rsidRPr="003702D6" w14:paraId="50DAE1EE" w14:textId="77777777" w:rsidTr="00316349">
        <w:tc>
          <w:tcPr>
            <w:tcW w:w="1548" w:type="dxa"/>
          </w:tcPr>
          <w:p w14:paraId="70D2A06F"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OCR</w:t>
            </w:r>
          </w:p>
        </w:tc>
        <w:tc>
          <w:tcPr>
            <w:tcW w:w="8341" w:type="dxa"/>
          </w:tcPr>
          <w:p w14:paraId="5B61C54C"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Oficina de Coordinación Residente</w:t>
            </w:r>
          </w:p>
        </w:tc>
      </w:tr>
      <w:tr w:rsidR="00E604B5" w:rsidRPr="003702D6" w14:paraId="420790A4" w14:textId="77777777" w:rsidTr="00316349">
        <w:tc>
          <w:tcPr>
            <w:tcW w:w="1548" w:type="dxa"/>
          </w:tcPr>
          <w:p w14:paraId="781A41D2"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ODS</w:t>
            </w:r>
          </w:p>
        </w:tc>
        <w:tc>
          <w:tcPr>
            <w:tcW w:w="8341" w:type="dxa"/>
          </w:tcPr>
          <w:p w14:paraId="225C17BE"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Objetivos de Desarrollo Sostenible</w:t>
            </w:r>
          </w:p>
        </w:tc>
      </w:tr>
      <w:tr w:rsidR="00E604B5" w:rsidRPr="003702D6" w14:paraId="6D7EF02C" w14:textId="77777777" w:rsidTr="00316349">
        <w:tc>
          <w:tcPr>
            <w:tcW w:w="1548" w:type="dxa"/>
          </w:tcPr>
          <w:p w14:paraId="1CD73387"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OMT</w:t>
            </w:r>
          </w:p>
        </w:tc>
        <w:tc>
          <w:tcPr>
            <w:tcW w:w="8341" w:type="dxa"/>
          </w:tcPr>
          <w:p w14:paraId="06E07F43"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 xml:space="preserve">Grupo Interagencial de Operaciones (Operations Management Team) </w:t>
            </w:r>
          </w:p>
        </w:tc>
      </w:tr>
      <w:tr w:rsidR="00E604B5" w:rsidRPr="003702D6" w14:paraId="5DBFCB84" w14:textId="77777777" w:rsidTr="00316349">
        <w:tc>
          <w:tcPr>
            <w:tcW w:w="1548" w:type="dxa"/>
          </w:tcPr>
          <w:p w14:paraId="4DDD6E0F"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OSC</w:t>
            </w:r>
          </w:p>
        </w:tc>
        <w:tc>
          <w:tcPr>
            <w:tcW w:w="8341" w:type="dxa"/>
          </w:tcPr>
          <w:p w14:paraId="42D41894"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Organizaciones de la Sociedad Civil</w:t>
            </w:r>
          </w:p>
        </w:tc>
      </w:tr>
      <w:tr w:rsidR="0072535C" w:rsidRPr="003702D6" w14:paraId="63E99826" w14:textId="77777777" w:rsidTr="00316349">
        <w:tc>
          <w:tcPr>
            <w:tcW w:w="1548" w:type="dxa"/>
          </w:tcPr>
          <w:p w14:paraId="469BCE81" w14:textId="33E3CBCC" w:rsidR="0072535C" w:rsidRPr="003702D6" w:rsidRDefault="0072535C" w:rsidP="00316349">
            <w:pPr>
              <w:spacing w:after="120"/>
              <w:rPr>
                <w:rFonts w:ascii="Calibri" w:hAnsi="Calibri" w:cs="Calibri"/>
                <w:lang w:val="es-ES"/>
              </w:rPr>
            </w:pPr>
            <w:r>
              <w:rPr>
                <w:rFonts w:ascii="Calibri" w:hAnsi="Calibri" w:cs="Calibri"/>
                <w:lang w:val="es-ES"/>
              </w:rPr>
              <w:t>PEAS</w:t>
            </w:r>
          </w:p>
        </w:tc>
        <w:tc>
          <w:tcPr>
            <w:tcW w:w="8341" w:type="dxa"/>
          </w:tcPr>
          <w:p w14:paraId="624DF62A" w14:textId="75985F6C" w:rsidR="0072535C" w:rsidRPr="003702D6" w:rsidRDefault="0072535C" w:rsidP="00316349">
            <w:pPr>
              <w:spacing w:after="120"/>
              <w:rPr>
                <w:rFonts w:ascii="Calibri" w:hAnsi="Calibri" w:cs="Calibri"/>
                <w:lang w:val="es-ES"/>
              </w:rPr>
            </w:pPr>
            <w:r>
              <w:rPr>
                <w:rFonts w:ascii="Calibri" w:hAnsi="Calibri" w:cs="Calibri"/>
                <w:lang w:val="es-ES"/>
              </w:rPr>
              <w:t>Política de prevención de la explotación, abuso y acoso sexual</w:t>
            </w:r>
          </w:p>
        </w:tc>
      </w:tr>
      <w:tr w:rsidR="00E604B5" w:rsidRPr="003702D6" w14:paraId="35C3E1DE" w14:textId="77777777" w:rsidTr="00316349">
        <w:tc>
          <w:tcPr>
            <w:tcW w:w="1548" w:type="dxa"/>
          </w:tcPr>
          <w:p w14:paraId="21EF7A6B" w14:textId="77777777" w:rsidR="00E604B5" w:rsidRPr="003702D6" w:rsidRDefault="00E604B5" w:rsidP="00316349">
            <w:pPr>
              <w:spacing w:after="120"/>
              <w:rPr>
                <w:rFonts w:ascii="Calibri" w:hAnsi="Calibri" w:cs="Calibri"/>
                <w:lang w:val="es-ES"/>
              </w:rPr>
            </w:pPr>
            <w:proofErr w:type="spellStart"/>
            <w:r w:rsidRPr="003702D6">
              <w:rPr>
                <w:rFonts w:ascii="Calibri" w:hAnsi="Calibri" w:cs="Calibri"/>
                <w:lang w:val="es-ES"/>
              </w:rPr>
              <w:t>PCs</w:t>
            </w:r>
            <w:proofErr w:type="spellEnd"/>
          </w:p>
        </w:tc>
        <w:tc>
          <w:tcPr>
            <w:tcW w:w="8341" w:type="dxa"/>
          </w:tcPr>
          <w:p w14:paraId="7B38312F"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Programas conjuntos</w:t>
            </w:r>
          </w:p>
        </w:tc>
      </w:tr>
      <w:tr w:rsidR="00E604B5" w:rsidRPr="003702D6" w14:paraId="10058A33" w14:textId="77777777" w:rsidTr="00316349">
        <w:tc>
          <w:tcPr>
            <w:tcW w:w="1548" w:type="dxa"/>
          </w:tcPr>
          <w:p w14:paraId="382CEA6A" w14:textId="47441834" w:rsidR="00E604B5" w:rsidRPr="003702D6" w:rsidRDefault="00E604B5" w:rsidP="00316349">
            <w:pPr>
              <w:spacing w:after="120"/>
              <w:rPr>
                <w:rFonts w:ascii="Calibri" w:hAnsi="Calibri" w:cs="Calibri"/>
                <w:lang w:val="es-ES"/>
              </w:rPr>
            </w:pPr>
            <w:r w:rsidRPr="003702D6">
              <w:rPr>
                <w:rFonts w:ascii="Calibri" w:hAnsi="Calibri" w:cs="Calibri"/>
                <w:lang w:val="es-ES"/>
              </w:rPr>
              <w:t xml:space="preserve">Red </w:t>
            </w:r>
            <w:r w:rsidR="003810B7" w:rsidRPr="003702D6">
              <w:rPr>
                <w:rFonts w:ascii="Calibri" w:hAnsi="Calibri" w:cs="Calibri"/>
                <w:lang w:val="es-ES"/>
              </w:rPr>
              <w:t>PEAS</w:t>
            </w:r>
          </w:p>
        </w:tc>
        <w:tc>
          <w:tcPr>
            <w:tcW w:w="8341" w:type="dxa"/>
          </w:tcPr>
          <w:p w14:paraId="2E29AE04"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Red de Puntos Focales para la prevención de la explotación, abuso y acoso sexual</w:t>
            </w:r>
          </w:p>
        </w:tc>
      </w:tr>
      <w:tr w:rsidR="00E604B5" w:rsidRPr="003702D6" w14:paraId="56FCD80E" w14:textId="77777777" w:rsidTr="00316349">
        <w:tc>
          <w:tcPr>
            <w:tcW w:w="1548" w:type="dxa"/>
          </w:tcPr>
          <w:p w14:paraId="055AAAF7"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SNU</w:t>
            </w:r>
          </w:p>
        </w:tc>
        <w:tc>
          <w:tcPr>
            <w:tcW w:w="8341" w:type="dxa"/>
          </w:tcPr>
          <w:p w14:paraId="025D7923"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Sistema de las Naciones Unidas</w:t>
            </w:r>
          </w:p>
        </w:tc>
      </w:tr>
      <w:tr w:rsidR="00E604B5" w:rsidRPr="003702D6" w14:paraId="4964A72A" w14:textId="77777777" w:rsidTr="00316349">
        <w:tc>
          <w:tcPr>
            <w:tcW w:w="1548" w:type="dxa"/>
          </w:tcPr>
          <w:p w14:paraId="11CDED1C"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UNCG</w:t>
            </w:r>
          </w:p>
        </w:tc>
        <w:tc>
          <w:tcPr>
            <w:tcW w:w="8341" w:type="dxa"/>
          </w:tcPr>
          <w:p w14:paraId="240E0864"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Grupo Interagencial de Comunicaciones</w:t>
            </w:r>
          </w:p>
        </w:tc>
      </w:tr>
      <w:tr w:rsidR="00E604B5" w:rsidRPr="003702D6" w14:paraId="46A35C31" w14:textId="77777777" w:rsidTr="00316349">
        <w:tc>
          <w:tcPr>
            <w:tcW w:w="1548" w:type="dxa"/>
          </w:tcPr>
          <w:p w14:paraId="356DD0FF"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UNCT</w:t>
            </w:r>
          </w:p>
        </w:tc>
        <w:tc>
          <w:tcPr>
            <w:tcW w:w="8341" w:type="dxa"/>
          </w:tcPr>
          <w:p w14:paraId="50F79F34"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Equipo de País de las Naciones Unidas (United Nations Country Team)</w:t>
            </w:r>
          </w:p>
        </w:tc>
      </w:tr>
      <w:tr w:rsidR="00E604B5" w:rsidRPr="00004F62" w14:paraId="6F62D2DA" w14:textId="77777777" w:rsidTr="00316349">
        <w:tc>
          <w:tcPr>
            <w:tcW w:w="1548" w:type="dxa"/>
          </w:tcPr>
          <w:p w14:paraId="6315C190" w14:textId="13AB022C" w:rsidR="00E604B5" w:rsidRPr="003702D6" w:rsidRDefault="00E604B5" w:rsidP="00316349">
            <w:pPr>
              <w:spacing w:after="120"/>
              <w:rPr>
                <w:rFonts w:ascii="Calibri" w:hAnsi="Calibri" w:cs="Calibri"/>
                <w:lang w:val="es-ES"/>
              </w:rPr>
            </w:pPr>
            <w:r w:rsidRPr="003702D6">
              <w:rPr>
                <w:rFonts w:ascii="Calibri" w:hAnsi="Calibri" w:cs="Calibri"/>
                <w:lang w:val="es-ES"/>
              </w:rPr>
              <w:t>UNCT-SWAP</w:t>
            </w:r>
          </w:p>
        </w:tc>
        <w:tc>
          <w:tcPr>
            <w:tcW w:w="8341" w:type="dxa"/>
          </w:tcPr>
          <w:p w14:paraId="54AF97E3" w14:textId="46B39F6C" w:rsidR="00E604B5" w:rsidRPr="00004F62" w:rsidRDefault="00E604B5" w:rsidP="00E604B5">
            <w:pPr>
              <w:spacing w:after="120"/>
              <w:rPr>
                <w:rFonts w:ascii="Calibri" w:hAnsi="Calibri" w:cs="Calibri"/>
                <w:lang w:val="en-US"/>
              </w:rPr>
            </w:pPr>
            <w:r w:rsidRPr="00004F62">
              <w:rPr>
                <w:rFonts w:ascii="Calibri" w:hAnsi="Calibri" w:cs="Calibri"/>
                <w:lang w:val="en-US"/>
              </w:rPr>
              <w:t>UNCT-SWAP Gender Equality Scorecard</w:t>
            </w:r>
          </w:p>
        </w:tc>
      </w:tr>
      <w:tr w:rsidR="00E604B5" w:rsidRPr="00004F62" w14:paraId="462C6782" w14:textId="77777777" w:rsidTr="00316349">
        <w:tc>
          <w:tcPr>
            <w:tcW w:w="1548" w:type="dxa"/>
          </w:tcPr>
          <w:p w14:paraId="4C5CCF70" w14:textId="77777777" w:rsidR="00E604B5" w:rsidRPr="003702D6" w:rsidRDefault="00E604B5" w:rsidP="00316349">
            <w:pPr>
              <w:spacing w:after="120"/>
              <w:rPr>
                <w:rFonts w:ascii="Calibri" w:hAnsi="Calibri" w:cs="Calibri"/>
                <w:lang w:val="es-ES"/>
              </w:rPr>
            </w:pPr>
            <w:r w:rsidRPr="003702D6">
              <w:rPr>
                <w:rFonts w:ascii="Calibri" w:hAnsi="Calibri" w:cs="Calibri"/>
                <w:lang w:val="es-ES"/>
              </w:rPr>
              <w:t>UNSDCF</w:t>
            </w:r>
          </w:p>
        </w:tc>
        <w:tc>
          <w:tcPr>
            <w:tcW w:w="8341" w:type="dxa"/>
          </w:tcPr>
          <w:p w14:paraId="1F8ED920" w14:textId="655AF093" w:rsidR="00E604B5" w:rsidRPr="0072535C" w:rsidRDefault="00E604B5" w:rsidP="00316349">
            <w:pPr>
              <w:spacing w:after="120"/>
              <w:rPr>
                <w:rFonts w:ascii="Calibri" w:hAnsi="Calibri" w:cs="Calibri"/>
                <w:lang w:val="en-US"/>
              </w:rPr>
            </w:pPr>
            <w:r w:rsidRPr="0072535C">
              <w:rPr>
                <w:rFonts w:ascii="Calibri" w:hAnsi="Calibri" w:cs="Calibri"/>
                <w:lang w:val="en-US"/>
              </w:rPr>
              <w:t>United Nations Sustainable Development Cooperation Framework</w:t>
            </w:r>
          </w:p>
        </w:tc>
      </w:tr>
    </w:tbl>
    <w:p w14:paraId="708D8992" w14:textId="76C4A553" w:rsidR="00E604B5" w:rsidRPr="0072535C" w:rsidRDefault="00E604B5">
      <w:pPr>
        <w:rPr>
          <w:rFonts w:ascii="Calibri" w:hAnsi="Calibri" w:cs="Calibri"/>
          <w:color w:val="365F91" w:themeColor="accent1" w:themeShade="BF"/>
          <w:lang w:val="en-US"/>
        </w:rPr>
      </w:pPr>
      <w:r w:rsidRPr="0072535C">
        <w:rPr>
          <w:rFonts w:ascii="Calibri" w:hAnsi="Calibri" w:cs="Calibri"/>
          <w:color w:val="365F91" w:themeColor="accent1" w:themeShade="BF"/>
          <w:lang w:val="en-US"/>
        </w:rPr>
        <w:br w:type="page"/>
      </w:r>
    </w:p>
    <w:p w14:paraId="3E53AF4C" w14:textId="3DE382A6" w:rsidR="003F5090" w:rsidRPr="003702D6" w:rsidRDefault="00E56E9A" w:rsidP="00C1207D">
      <w:pPr>
        <w:pStyle w:val="Ttulo1"/>
        <w:rPr>
          <w:rFonts w:ascii="Calibri" w:hAnsi="Calibri" w:cs="Calibri"/>
          <w:lang w:val="es-ES"/>
        </w:rPr>
      </w:pPr>
      <w:bookmarkStart w:id="0" w:name="_Toc181979357"/>
      <w:r w:rsidRPr="003702D6">
        <w:rPr>
          <w:rFonts w:ascii="Calibri" w:hAnsi="Calibri" w:cs="Calibri"/>
          <w:lang w:val="es-ES"/>
        </w:rPr>
        <w:lastRenderedPageBreak/>
        <w:t xml:space="preserve">I. </w:t>
      </w:r>
      <w:r w:rsidR="003F5090" w:rsidRPr="003702D6">
        <w:rPr>
          <w:rFonts w:ascii="Calibri" w:hAnsi="Calibri" w:cs="Calibri"/>
          <w:lang w:val="es-ES"/>
        </w:rPr>
        <w:t>Antecedentes</w:t>
      </w:r>
      <w:bookmarkEnd w:id="0"/>
    </w:p>
    <w:p w14:paraId="2B7AA968" w14:textId="169FB5AB" w:rsidR="00C1207D" w:rsidRPr="003702D6" w:rsidRDefault="00772037" w:rsidP="00BF3EAE">
      <w:pPr>
        <w:pStyle w:val="Prrafodelista"/>
        <w:spacing w:after="120"/>
        <w:ind w:left="0" w:right="92"/>
        <w:contextualSpacing w:val="0"/>
        <w:jc w:val="both"/>
        <w:rPr>
          <w:rFonts w:ascii="Calibri" w:eastAsia="Times New Roman" w:hAnsi="Calibri" w:cs="Calibri"/>
          <w:lang w:val="es-ES"/>
        </w:rPr>
      </w:pPr>
      <w:r w:rsidRPr="003702D6">
        <w:rPr>
          <w:rFonts w:ascii="Calibri" w:hAnsi="Calibri" w:cs="Calibri"/>
          <w:lang w:val="es-ES"/>
        </w:rPr>
        <w:t xml:space="preserve">En 2019, el SNU México </w:t>
      </w:r>
      <w:r w:rsidR="00847454" w:rsidRPr="003702D6">
        <w:rPr>
          <w:rFonts w:ascii="Calibri" w:hAnsi="Calibri" w:cs="Calibri"/>
          <w:lang w:val="es-ES"/>
        </w:rPr>
        <w:t>implementó por primera vez de manera comprehensiva la herramienta UNCT-SWAP Gender Equality Scorecard (UNCT-SWAP)</w:t>
      </w:r>
      <w:r w:rsidR="00C1207D" w:rsidRPr="003702D6">
        <w:rPr>
          <w:rFonts w:ascii="Calibri" w:hAnsi="Calibri" w:cs="Calibri"/>
          <w:lang w:val="es-ES"/>
        </w:rPr>
        <w:t xml:space="preserve">, a partir de la cual </w:t>
      </w:r>
      <w:r w:rsidR="00847454" w:rsidRPr="003702D6">
        <w:rPr>
          <w:rFonts w:ascii="Calibri" w:hAnsi="Calibri" w:cs="Calibri"/>
          <w:lang w:val="es-ES"/>
        </w:rPr>
        <w:t xml:space="preserve">sentó las calificaciones para la línea de base de </w:t>
      </w:r>
      <w:r w:rsidR="0072535C">
        <w:rPr>
          <w:rFonts w:ascii="Calibri" w:hAnsi="Calibri" w:cs="Calibri"/>
          <w:lang w:val="es-ES"/>
        </w:rPr>
        <w:t xml:space="preserve">los </w:t>
      </w:r>
      <w:r w:rsidR="00847454" w:rsidRPr="003702D6">
        <w:rPr>
          <w:rFonts w:ascii="Calibri" w:hAnsi="Calibri" w:cs="Calibri"/>
          <w:lang w:val="es-ES"/>
        </w:rPr>
        <w:t>15 indicadores relativos</w:t>
      </w:r>
      <w:r w:rsidR="00BF3EAE" w:rsidRPr="003702D6">
        <w:rPr>
          <w:rFonts w:ascii="Calibri" w:hAnsi="Calibri" w:cs="Calibri"/>
          <w:lang w:val="es-ES"/>
        </w:rPr>
        <w:t xml:space="preserve"> a</w:t>
      </w:r>
      <w:r w:rsidR="00847454" w:rsidRPr="003702D6">
        <w:rPr>
          <w:rFonts w:ascii="Calibri" w:hAnsi="Calibri" w:cs="Calibri"/>
          <w:lang w:val="es-ES"/>
        </w:rPr>
        <w:t xml:space="preserve"> </w:t>
      </w:r>
      <w:r w:rsidR="0072535C">
        <w:rPr>
          <w:rFonts w:ascii="Calibri" w:hAnsi="Calibri" w:cs="Calibri"/>
          <w:lang w:val="es-ES"/>
        </w:rPr>
        <w:t xml:space="preserve">las </w:t>
      </w:r>
      <w:r w:rsidR="00847454" w:rsidRPr="003702D6">
        <w:rPr>
          <w:rFonts w:ascii="Calibri" w:hAnsi="Calibri" w:cs="Calibri"/>
          <w:lang w:val="es-ES"/>
        </w:rPr>
        <w:t>siete áreas de desempeño</w:t>
      </w:r>
      <w:r w:rsidR="009236C5" w:rsidRPr="003702D6">
        <w:rPr>
          <w:rFonts w:ascii="Calibri" w:hAnsi="Calibri" w:cs="Calibri"/>
          <w:lang w:val="es-ES"/>
        </w:rPr>
        <w:t xml:space="preserve"> que la conforman</w:t>
      </w:r>
      <w:r w:rsidRPr="003702D6">
        <w:rPr>
          <w:rFonts w:ascii="Calibri" w:hAnsi="Calibri" w:cs="Calibri"/>
          <w:lang w:val="es-ES"/>
        </w:rPr>
        <w:t xml:space="preserve">. </w:t>
      </w:r>
      <w:r w:rsidR="00847454" w:rsidRPr="003702D6">
        <w:rPr>
          <w:rFonts w:ascii="Calibri" w:hAnsi="Calibri" w:cs="Calibri"/>
          <w:lang w:val="es-ES"/>
        </w:rPr>
        <w:t xml:space="preserve">Con base en lo anterior, </w:t>
      </w:r>
      <w:r w:rsidR="00BF3EAE" w:rsidRPr="003702D6">
        <w:rPr>
          <w:rFonts w:ascii="Calibri" w:hAnsi="Calibri" w:cs="Calibri"/>
          <w:lang w:val="es-ES"/>
        </w:rPr>
        <w:t xml:space="preserve">el SNU México </w:t>
      </w:r>
      <w:r w:rsidR="00847454" w:rsidRPr="003702D6">
        <w:rPr>
          <w:rFonts w:ascii="Calibri" w:hAnsi="Calibri" w:cs="Calibri"/>
          <w:lang w:val="es-ES"/>
        </w:rPr>
        <w:t>estableció un Plan de Acción para mejorar el desempeño en todos los indicadores</w:t>
      </w:r>
      <w:r w:rsidR="00BF3EAE" w:rsidRPr="003702D6">
        <w:rPr>
          <w:rFonts w:ascii="Calibri" w:hAnsi="Calibri" w:cs="Calibri"/>
          <w:lang w:val="es-ES"/>
        </w:rPr>
        <w:t xml:space="preserve">. </w:t>
      </w:r>
      <w:r w:rsidR="00847454" w:rsidRPr="003702D6">
        <w:rPr>
          <w:rFonts w:ascii="Calibri" w:eastAsia="Times New Roman" w:hAnsi="Calibri" w:cs="Calibri"/>
          <w:lang w:val="es-ES"/>
        </w:rPr>
        <w:t xml:space="preserve">A la fecha, </w:t>
      </w:r>
      <w:r w:rsidR="00C1207D" w:rsidRPr="003702D6">
        <w:rPr>
          <w:rFonts w:ascii="Calibri" w:eastAsia="Times New Roman" w:hAnsi="Calibri" w:cs="Calibri"/>
          <w:lang w:val="es-ES"/>
        </w:rPr>
        <w:t xml:space="preserve">se </w:t>
      </w:r>
      <w:r w:rsidR="00847454" w:rsidRPr="003702D6">
        <w:rPr>
          <w:rFonts w:ascii="Calibri" w:eastAsia="Times New Roman" w:hAnsi="Calibri" w:cs="Calibri"/>
          <w:lang w:val="es-ES"/>
        </w:rPr>
        <w:t xml:space="preserve">ha </w:t>
      </w:r>
      <w:r w:rsidR="00BF3EAE" w:rsidRPr="003702D6">
        <w:rPr>
          <w:rFonts w:ascii="Calibri" w:eastAsia="Times New Roman" w:hAnsi="Calibri" w:cs="Calibri"/>
          <w:lang w:val="es-ES"/>
        </w:rPr>
        <w:t>realizado</w:t>
      </w:r>
      <w:r w:rsidR="00847454" w:rsidRPr="003702D6">
        <w:rPr>
          <w:rFonts w:ascii="Calibri" w:eastAsia="Times New Roman" w:hAnsi="Calibri" w:cs="Calibri"/>
          <w:lang w:val="es-ES"/>
        </w:rPr>
        <w:t xml:space="preserve"> </w:t>
      </w:r>
      <w:r w:rsidR="00C1207D" w:rsidRPr="003702D6">
        <w:rPr>
          <w:rFonts w:ascii="Calibri" w:eastAsia="Times New Roman" w:hAnsi="Calibri" w:cs="Calibri"/>
          <w:lang w:val="es-ES"/>
        </w:rPr>
        <w:t xml:space="preserve">una revisión de medio término (2021) y dos revisiones anuales (2022 y 2023) </w:t>
      </w:r>
      <w:r w:rsidR="000706C3" w:rsidRPr="003702D6">
        <w:rPr>
          <w:rFonts w:ascii="Calibri" w:eastAsia="Times New Roman" w:hAnsi="Calibri" w:cs="Calibri"/>
          <w:lang w:val="es-ES"/>
        </w:rPr>
        <w:t>de</w:t>
      </w:r>
      <w:r w:rsidR="00BF3EAE" w:rsidRPr="003702D6">
        <w:rPr>
          <w:rFonts w:ascii="Calibri" w:eastAsia="Times New Roman" w:hAnsi="Calibri" w:cs="Calibri"/>
          <w:lang w:val="es-ES"/>
        </w:rPr>
        <w:t xml:space="preserve"> indicadores y del Plan de Acción conforme a las guías de 202</w:t>
      </w:r>
      <w:r w:rsidR="0072535C">
        <w:rPr>
          <w:rFonts w:ascii="Calibri" w:eastAsia="Times New Roman" w:hAnsi="Calibri" w:cs="Calibri"/>
          <w:lang w:val="es-ES"/>
        </w:rPr>
        <w:t>0</w:t>
      </w:r>
      <w:r w:rsidR="00C1207D" w:rsidRPr="003702D6">
        <w:rPr>
          <w:rFonts w:ascii="Calibri" w:eastAsia="Times New Roman" w:hAnsi="Calibri" w:cs="Calibri"/>
          <w:lang w:val="es-ES"/>
        </w:rPr>
        <w:t>.</w:t>
      </w:r>
    </w:p>
    <w:p w14:paraId="4ABCCDE1" w14:textId="1D9059DF" w:rsidR="00C1207D" w:rsidRPr="003702D6" w:rsidRDefault="00C1207D" w:rsidP="00D01C70">
      <w:pPr>
        <w:pStyle w:val="Ttulo1"/>
        <w:rPr>
          <w:rFonts w:ascii="Calibri" w:hAnsi="Calibri" w:cs="Calibri"/>
          <w:lang w:val="es-ES_tradnl"/>
        </w:rPr>
      </w:pPr>
      <w:bookmarkStart w:id="1" w:name="_Toc181979358"/>
      <w:r w:rsidRPr="003702D6">
        <w:rPr>
          <w:rFonts w:ascii="Calibri" w:hAnsi="Calibri" w:cs="Calibri"/>
          <w:lang w:val="es-ES"/>
        </w:rPr>
        <w:t>II. Revisión 2024</w:t>
      </w:r>
      <w:bookmarkEnd w:id="1"/>
    </w:p>
    <w:p w14:paraId="2C407073" w14:textId="145FCC81" w:rsidR="00835EF1" w:rsidRPr="003702D6" w:rsidRDefault="00835EF1" w:rsidP="00CF5DAF">
      <w:pPr>
        <w:pStyle w:val="Ttulo2"/>
        <w:rPr>
          <w:rFonts w:ascii="Calibri" w:hAnsi="Calibri" w:cs="Calibri"/>
          <w:lang w:val="es-ES"/>
        </w:rPr>
      </w:pPr>
      <w:bookmarkStart w:id="2" w:name="_Toc181979359"/>
      <w:r w:rsidRPr="003702D6">
        <w:rPr>
          <w:rFonts w:ascii="Calibri" w:hAnsi="Calibri" w:cs="Calibri"/>
          <w:lang w:val="es-ES"/>
        </w:rPr>
        <w:t>2.1. Contexto</w:t>
      </w:r>
      <w:bookmarkEnd w:id="2"/>
      <w:r w:rsidR="00030922" w:rsidRPr="003702D6">
        <w:rPr>
          <w:rFonts w:ascii="Calibri" w:hAnsi="Calibri" w:cs="Calibri"/>
          <w:lang w:val="es-ES"/>
        </w:rPr>
        <w:t xml:space="preserve"> </w:t>
      </w:r>
    </w:p>
    <w:p w14:paraId="7155AB2B" w14:textId="23A8EBFA" w:rsidR="00F5140B" w:rsidRPr="003702D6" w:rsidRDefault="00F5140B" w:rsidP="003A34B9">
      <w:pPr>
        <w:spacing w:before="240"/>
        <w:jc w:val="both"/>
        <w:rPr>
          <w:rFonts w:ascii="Calibri" w:hAnsi="Calibri" w:cs="Calibri"/>
          <w:color w:val="000000" w:themeColor="text1"/>
          <w:lang w:val="es-ES"/>
        </w:rPr>
      </w:pPr>
      <w:r w:rsidRPr="003702D6">
        <w:rPr>
          <w:rFonts w:ascii="Calibri" w:hAnsi="Calibri" w:cs="Calibri"/>
          <w:color w:val="000000" w:themeColor="text1"/>
          <w:lang w:val="es-ES"/>
        </w:rPr>
        <w:t>E</w:t>
      </w:r>
      <w:r w:rsidR="003A34B9" w:rsidRPr="003702D6">
        <w:rPr>
          <w:rFonts w:ascii="Calibri" w:hAnsi="Calibri" w:cs="Calibri"/>
          <w:color w:val="000000" w:themeColor="text1"/>
          <w:lang w:val="es-ES"/>
        </w:rPr>
        <w:t xml:space="preserve">l </w:t>
      </w:r>
      <w:r w:rsidR="00EC738D">
        <w:rPr>
          <w:rFonts w:ascii="Calibri" w:hAnsi="Calibri" w:cs="Calibri"/>
          <w:color w:val="000000" w:themeColor="text1"/>
          <w:lang w:val="es-ES"/>
        </w:rPr>
        <w:t>Marco de Cooperación (UNSDCF)</w:t>
      </w:r>
      <w:r w:rsidR="009D7037" w:rsidRPr="003702D6">
        <w:rPr>
          <w:rFonts w:ascii="Calibri" w:hAnsi="Calibri" w:cs="Calibri"/>
          <w:color w:val="000000" w:themeColor="text1"/>
          <w:lang w:val="es-ES"/>
        </w:rPr>
        <w:t xml:space="preserve"> 2020-2025</w:t>
      </w:r>
      <w:r w:rsidRPr="003702D6">
        <w:rPr>
          <w:rFonts w:ascii="Calibri" w:hAnsi="Calibri" w:cs="Calibri"/>
          <w:color w:val="000000" w:themeColor="text1"/>
          <w:lang w:val="es-ES"/>
        </w:rPr>
        <w:t xml:space="preserve"> </w:t>
      </w:r>
      <w:r w:rsidR="003810B7" w:rsidRPr="003702D6">
        <w:rPr>
          <w:rFonts w:ascii="Calibri" w:hAnsi="Calibri" w:cs="Calibri"/>
          <w:color w:val="000000" w:themeColor="text1"/>
          <w:lang w:val="es-ES"/>
        </w:rPr>
        <w:t>está</w:t>
      </w:r>
      <w:r w:rsidRPr="003702D6">
        <w:rPr>
          <w:rFonts w:ascii="Calibri" w:hAnsi="Calibri" w:cs="Calibri"/>
          <w:color w:val="000000" w:themeColor="text1"/>
          <w:lang w:val="es-ES"/>
        </w:rPr>
        <w:t xml:space="preserve"> en su último bienio de implementación, </w:t>
      </w:r>
      <w:r w:rsidR="003A34B9" w:rsidRPr="003702D6">
        <w:rPr>
          <w:rFonts w:ascii="Calibri" w:hAnsi="Calibri" w:cs="Calibri"/>
          <w:color w:val="000000" w:themeColor="text1"/>
          <w:lang w:val="es-ES"/>
        </w:rPr>
        <w:t>e</w:t>
      </w:r>
      <w:r w:rsidR="008C4C88" w:rsidRPr="003702D6">
        <w:rPr>
          <w:rFonts w:ascii="Calibri" w:hAnsi="Calibri" w:cs="Calibri"/>
          <w:color w:val="000000" w:themeColor="text1"/>
          <w:lang w:val="es-ES"/>
        </w:rPr>
        <w:t xml:space="preserve">l </w:t>
      </w:r>
      <w:r w:rsidR="003A34B9" w:rsidRPr="003702D6">
        <w:rPr>
          <w:rFonts w:ascii="Calibri" w:hAnsi="Calibri" w:cs="Calibri"/>
          <w:color w:val="000000" w:themeColor="text1"/>
          <w:lang w:val="es-ES"/>
        </w:rPr>
        <w:t xml:space="preserve">cual </w:t>
      </w:r>
      <w:r w:rsidR="009D7037" w:rsidRPr="003702D6">
        <w:rPr>
          <w:rFonts w:ascii="Calibri" w:hAnsi="Calibri" w:cs="Calibri"/>
          <w:color w:val="000000" w:themeColor="text1"/>
          <w:lang w:val="es-ES"/>
        </w:rPr>
        <w:t xml:space="preserve">se enmarca en una coyuntura particular política, económica, social y financiera del país. </w:t>
      </w:r>
      <w:r w:rsidR="0067693C" w:rsidRPr="003702D6">
        <w:rPr>
          <w:rFonts w:ascii="Calibri" w:hAnsi="Calibri" w:cs="Calibri"/>
          <w:lang w:val="es-ES"/>
        </w:rPr>
        <w:t xml:space="preserve">En 2024 tuvo lugar el proceso electoral más grande en la historia </w:t>
      </w:r>
      <w:r w:rsidR="00722F4C" w:rsidRPr="003702D6">
        <w:rPr>
          <w:rFonts w:ascii="Calibri" w:hAnsi="Calibri" w:cs="Calibri"/>
          <w:lang w:val="es-ES"/>
        </w:rPr>
        <w:t>de México</w:t>
      </w:r>
      <w:r w:rsidR="0067693C" w:rsidRPr="003702D6">
        <w:rPr>
          <w:rFonts w:ascii="Calibri" w:hAnsi="Calibri" w:cs="Calibri"/>
          <w:lang w:val="es-ES"/>
        </w:rPr>
        <w:t>, en donde por primera vez se eligió a una mujer en la presidencia para el periodo 2024-2030.</w:t>
      </w:r>
      <w:r w:rsidR="0067693C" w:rsidRPr="003702D6">
        <w:rPr>
          <w:rFonts w:ascii="Calibri" w:hAnsi="Calibri" w:cs="Calibri"/>
          <w:color w:val="000000" w:themeColor="text1"/>
          <w:lang w:val="es-ES"/>
        </w:rPr>
        <w:t xml:space="preserve"> El cambio de gobierno a nivel federal y la reconfiguración política </w:t>
      </w:r>
      <w:r w:rsidRPr="003702D6">
        <w:rPr>
          <w:rFonts w:ascii="Calibri" w:hAnsi="Calibri" w:cs="Calibri"/>
          <w:color w:val="000000" w:themeColor="text1"/>
          <w:lang w:val="es-ES"/>
        </w:rPr>
        <w:t xml:space="preserve">a nivel nacional y local </w:t>
      </w:r>
      <w:r w:rsidR="0067693C" w:rsidRPr="003702D6">
        <w:rPr>
          <w:rFonts w:ascii="Calibri" w:hAnsi="Calibri" w:cs="Calibri"/>
          <w:color w:val="000000" w:themeColor="text1"/>
          <w:lang w:val="es-ES"/>
        </w:rPr>
        <w:t>han traído consigo la redefinición de prioridades nacionales con impacto en la aceleración de los ODS</w:t>
      </w:r>
      <w:r w:rsidR="003810B7" w:rsidRPr="003702D6">
        <w:rPr>
          <w:rFonts w:ascii="Calibri" w:hAnsi="Calibri" w:cs="Calibri"/>
          <w:color w:val="000000" w:themeColor="text1"/>
          <w:lang w:val="es-ES"/>
        </w:rPr>
        <w:t>, incluyendo el ODS 5</w:t>
      </w:r>
      <w:r w:rsidR="00722F4C" w:rsidRPr="003702D6">
        <w:rPr>
          <w:rFonts w:ascii="Calibri" w:hAnsi="Calibri" w:cs="Calibri"/>
          <w:color w:val="000000" w:themeColor="text1"/>
          <w:lang w:val="es-ES"/>
        </w:rPr>
        <w:t xml:space="preserve">. </w:t>
      </w:r>
      <w:r w:rsidR="00AC7D6D" w:rsidRPr="003702D6">
        <w:rPr>
          <w:rFonts w:ascii="Calibri" w:hAnsi="Calibri" w:cs="Calibri"/>
          <w:color w:val="000000" w:themeColor="text1"/>
          <w:lang w:val="es-ES"/>
        </w:rPr>
        <w:t xml:space="preserve">Paralelamente, el SNU </w:t>
      </w:r>
      <w:r w:rsidRPr="003702D6">
        <w:rPr>
          <w:rFonts w:ascii="Calibri" w:hAnsi="Calibri" w:cs="Calibri"/>
          <w:color w:val="000000" w:themeColor="text1"/>
          <w:lang w:val="es-ES"/>
        </w:rPr>
        <w:t>ha comenzado</w:t>
      </w:r>
      <w:r w:rsidR="00AC7D6D" w:rsidRPr="003702D6">
        <w:rPr>
          <w:rFonts w:ascii="Calibri" w:hAnsi="Calibri" w:cs="Calibri"/>
          <w:color w:val="000000" w:themeColor="text1"/>
          <w:lang w:val="es-ES"/>
        </w:rPr>
        <w:t xml:space="preserve"> el proceso de elaboración del </w:t>
      </w:r>
      <w:r w:rsidR="00563D27" w:rsidRPr="003702D6">
        <w:rPr>
          <w:rFonts w:ascii="Calibri" w:hAnsi="Calibri" w:cs="Calibri"/>
          <w:color w:val="000000" w:themeColor="text1"/>
          <w:lang w:val="es-ES"/>
        </w:rPr>
        <w:t xml:space="preserve">UNSDCF </w:t>
      </w:r>
      <w:r w:rsidR="00AC7D6D" w:rsidRPr="003702D6">
        <w:rPr>
          <w:rFonts w:ascii="Calibri" w:hAnsi="Calibri" w:cs="Calibri"/>
          <w:color w:val="000000" w:themeColor="text1"/>
          <w:lang w:val="es-ES"/>
        </w:rPr>
        <w:t xml:space="preserve">2026-2031, el cual culmina junto con el plazo de la Agenda 2030. </w:t>
      </w:r>
      <w:r w:rsidRPr="003702D6">
        <w:rPr>
          <w:rFonts w:ascii="Calibri" w:hAnsi="Calibri" w:cs="Calibri"/>
          <w:color w:val="000000" w:themeColor="text1"/>
          <w:lang w:val="es-ES"/>
        </w:rPr>
        <w:t xml:space="preserve">Todo lo anterior impactará las prioridades, el apoyo y </w:t>
      </w:r>
      <w:r w:rsidR="009236C5" w:rsidRPr="003702D6">
        <w:rPr>
          <w:rFonts w:ascii="Calibri" w:hAnsi="Calibri" w:cs="Calibri"/>
          <w:color w:val="000000" w:themeColor="text1"/>
          <w:lang w:val="es-ES"/>
        </w:rPr>
        <w:t xml:space="preserve">la </w:t>
      </w:r>
      <w:r w:rsidRPr="003702D6">
        <w:rPr>
          <w:rFonts w:ascii="Calibri" w:hAnsi="Calibri" w:cs="Calibri"/>
          <w:color w:val="000000" w:themeColor="text1"/>
          <w:lang w:val="es-ES"/>
        </w:rPr>
        <w:t>cooperación técnica que el SNU brinde al país en materia de igualdad de género y empoderamiento de las mujeres y las niñas (IGEMN). E</w:t>
      </w:r>
      <w:r w:rsidR="00AC7D6D" w:rsidRPr="003702D6">
        <w:rPr>
          <w:rFonts w:ascii="Calibri" w:hAnsi="Calibri" w:cs="Calibri"/>
          <w:color w:val="000000" w:themeColor="text1"/>
          <w:lang w:val="es-ES"/>
        </w:rPr>
        <w:t xml:space="preserve">n este </w:t>
      </w:r>
      <w:r w:rsidR="003A34B9" w:rsidRPr="003702D6">
        <w:rPr>
          <w:rFonts w:ascii="Calibri" w:hAnsi="Calibri" w:cs="Calibri"/>
          <w:color w:val="000000" w:themeColor="text1"/>
          <w:lang w:val="es-ES"/>
        </w:rPr>
        <w:t>contexto</w:t>
      </w:r>
      <w:r w:rsidR="00AC7D6D" w:rsidRPr="003702D6">
        <w:rPr>
          <w:rFonts w:ascii="Calibri" w:hAnsi="Calibri" w:cs="Calibri"/>
          <w:color w:val="000000" w:themeColor="text1"/>
          <w:lang w:val="es-ES"/>
        </w:rPr>
        <w:t xml:space="preserve">, </w:t>
      </w:r>
      <w:r w:rsidR="003A34B9" w:rsidRPr="003702D6">
        <w:rPr>
          <w:rFonts w:ascii="Calibri" w:hAnsi="Calibri" w:cs="Calibri"/>
          <w:color w:val="000000" w:themeColor="text1"/>
          <w:lang w:val="es-ES"/>
        </w:rPr>
        <w:t>la</w:t>
      </w:r>
      <w:r w:rsidR="00AC7D6D" w:rsidRPr="003702D6">
        <w:rPr>
          <w:rFonts w:ascii="Calibri" w:hAnsi="Calibri" w:cs="Calibri"/>
          <w:color w:val="000000" w:themeColor="text1"/>
          <w:lang w:val="es-ES"/>
        </w:rPr>
        <w:t xml:space="preserve"> </w:t>
      </w:r>
      <w:r w:rsidR="003A34B9" w:rsidRPr="003702D6">
        <w:rPr>
          <w:rFonts w:ascii="Calibri" w:hAnsi="Calibri" w:cs="Calibri"/>
          <w:color w:val="000000" w:themeColor="text1"/>
          <w:lang w:val="es-ES"/>
        </w:rPr>
        <w:t>R</w:t>
      </w:r>
      <w:r w:rsidR="00AC7D6D" w:rsidRPr="003702D6">
        <w:rPr>
          <w:rFonts w:ascii="Calibri" w:hAnsi="Calibri" w:cs="Calibri"/>
          <w:color w:val="000000" w:themeColor="text1"/>
          <w:lang w:val="es-ES"/>
        </w:rPr>
        <w:t xml:space="preserve">evisión 2024 del UNCT-SWAP </w:t>
      </w:r>
      <w:r w:rsidRPr="003702D6">
        <w:rPr>
          <w:rFonts w:ascii="Calibri" w:hAnsi="Calibri" w:cs="Calibri"/>
          <w:color w:val="000000" w:themeColor="text1"/>
          <w:lang w:val="es-ES"/>
        </w:rPr>
        <w:t xml:space="preserve">y sus resultados serán insumos estratégicos </w:t>
      </w:r>
      <w:r w:rsidR="0072535C">
        <w:rPr>
          <w:rFonts w:ascii="Calibri" w:hAnsi="Calibri" w:cs="Calibri"/>
          <w:color w:val="000000" w:themeColor="text1"/>
          <w:lang w:val="es-ES"/>
        </w:rPr>
        <w:t xml:space="preserve">para fortalecer la incorporación de la perspectiva de género </w:t>
      </w:r>
      <w:r w:rsidRPr="003702D6">
        <w:rPr>
          <w:rFonts w:ascii="Calibri" w:hAnsi="Calibri" w:cs="Calibri"/>
          <w:color w:val="000000" w:themeColor="text1"/>
          <w:lang w:val="es-ES"/>
        </w:rPr>
        <w:t xml:space="preserve">tanto </w:t>
      </w:r>
      <w:r w:rsidR="0072535C">
        <w:rPr>
          <w:rFonts w:ascii="Calibri" w:hAnsi="Calibri" w:cs="Calibri"/>
          <w:color w:val="000000" w:themeColor="text1"/>
          <w:lang w:val="es-ES"/>
        </w:rPr>
        <w:t>en</w:t>
      </w:r>
      <w:r w:rsidRPr="003702D6">
        <w:rPr>
          <w:rFonts w:ascii="Calibri" w:hAnsi="Calibri" w:cs="Calibri"/>
          <w:color w:val="000000" w:themeColor="text1"/>
          <w:lang w:val="es-ES"/>
        </w:rPr>
        <w:t xml:space="preserve"> el cierre del ciclo de cooperación actual, como </w:t>
      </w:r>
      <w:r w:rsidR="0072535C">
        <w:rPr>
          <w:rFonts w:ascii="Calibri" w:hAnsi="Calibri" w:cs="Calibri"/>
          <w:color w:val="000000" w:themeColor="text1"/>
          <w:lang w:val="es-ES"/>
        </w:rPr>
        <w:t>en el</w:t>
      </w:r>
      <w:r w:rsidRPr="003702D6">
        <w:rPr>
          <w:rFonts w:ascii="Calibri" w:hAnsi="Calibri" w:cs="Calibri"/>
          <w:color w:val="000000" w:themeColor="text1"/>
          <w:lang w:val="es-ES"/>
        </w:rPr>
        <w:t xml:space="preserve"> proceso de construcción del siguiente</w:t>
      </w:r>
      <w:r w:rsidR="0072535C">
        <w:rPr>
          <w:rFonts w:ascii="Calibri" w:hAnsi="Calibri" w:cs="Calibri"/>
          <w:color w:val="000000" w:themeColor="text1"/>
          <w:lang w:val="es-ES"/>
        </w:rPr>
        <w:t xml:space="preserve"> UNSDCF</w:t>
      </w:r>
      <w:r w:rsidR="003810B7" w:rsidRPr="003702D6">
        <w:rPr>
          <w:rFonts w:ascii="Calibri" w:hAnsi="Calibri" w:cs="Calibri"/>
          <w:color w:val="000000" w:themeColor="text1"/>
          <w:lang w:val="es-ES"/>
        </w:rPr>
        <w:t xml:space="preserve">, además de </w:t>
      </w:r>
      <w:r w:rsidR="0072535C">
        <w:rPr>
          <w:rFonts w:ascii="Calibri" w:hAnsi="Calibri" w:cs="Calibri"/>
          <w:color w:val="000000" w:themeColor="text1"/>
          <w:lang w:val="es-ES"/>
        </w:rPr>
        <w:t>mejorar</w:t>
      </w:r>
      <w:r w:rsidR="003810B7" w:rsidRPr="003702D6">
        <w:rPr>
          <w:rFonts w:ascii="Calibri" w:hAnsi="Calibri" w:cs="Calibri"/>
          <w:color w:val="000000" w:themeColor="text1"/>
          <w:lang w:val="es-ES"/>
        </w:rPr>
        <w:t xml:space="preserve"> la implementación y seguimiento de la herramienta</w:t>
      </w:r>
      <w:r w:rsidR="00DF08FE">
        <w:rPr>
          <w:rFonts w:ascii="Calibri" w:hAnsi="Calibri" w:cs="Calibri"/>
          <w:color w:val="000000" w:themeColor="text1"/>
          <w:lang w:val="es-ES"/>
        </w:rPr>
        <w:t xml:space="preserve"> en tanto que compromiso corporativo</w:t>
      </w:r>
      <w:r w:rsidR="003810B7" w:rsidRPr="003702D6">
        <w:rPr>
          <w:rFonts w:ascii="Calibri" w:hAnsi="Calibri" w:cs="Calibri"/>
          <w:color w:val="000000" w:themeColor="text1"/>
          <w:lang w:val="es-ES"/>
        </w:rPr>
        <w:t>.</w:t>
      </w:r>
    </w:p>
    <w:p w14:paraId="2D14F65A" w14:textId="2EBA0581" w:rsidR="00CF5DAF" w:rsidRPr="003702D6" w:rsidRDefault="00CF5DAF" w:rsidP="00030922">
      <w:pPr>
        <w:pStyle w:val="Ttulo2"/>
        <w:rPr>
          <w:rFonts w:ascii="Calibri" w:hAnsi="Calibri" w:cs="Calibri"/>
          <w:lang w:val="es-ES"/>
        </w:rPr>
      </w:pPr>
      <w:bookmarkStart w:id="3" w:name="_Toc181979360"/>
      <w:r w:rsidRPr="003702D6">
        <w:rPr>
          <w:rFonts w:ascii="Calibri" w:hAnsi="Calibri" w:cs="Calibri"/>
          <w:lang w:val="es-ES"/>
        </w:rPr>
        <w:t>2.</w:t>
      </w:r>
      <w:r w:rsidR="00835EF1" w:rsidRPr="003702D6">
        <w:rPr>
          <w:rFonts w:ascii="Calibri" w:hAnsi="Calibri" w:cs="Calibri"/>
          <w:lang w:val="es-ES"/>
        </w:rPr>
        <w:t>2</w:t>
      </w:r>
      <w:r w:rsidRPr="003702D6">
        <w:rPr>
          <w:rFonts w:ascii="Calibri" w:hAnsi="Calibri" w:cs="Calibri"/>
          <w:lang w:val="es-ES"/>
        </w:rPr>
        <w:t xml:space="preserve">. </w:t>
      </w:r>
      <w:r w:rsidR="00835EF1" w:rsidRPr="003702D6">
        <w:rPr>
          <w:rFonts w:ascii="Calibri" w:hAnsi="Calibri" w:cs="Calibri"/>
          <w:lang w:val="es-ES"/>
        </w:rPr>
        <w:t>Proceso</w:t>
      </w:r>
      <w:bookmarkEnd w:id="3"/>
    </w:p>
    <w:p w14:paraId="12CBCC6C" w14:textId="77777777" w:rsidR="00CF5DAF" w:rsidRPr="003702D6" w:rsidRDefault="00CF5DAF" w:rsidP="00CF5DAF">
      <w:pPr>
        <w:rPr>
          <w:rFonts w:ascii="Calibri" w:hAnsi="Calibri" w:cs="Calibri"/>
          <w:lang w:val="es-ES"/>
        </w:rPr>
      </w:pPr>
    </w:p>
    <w:p w14:paraId="484A9D1A" w14:textId="67C54887" w:rsidR="009236C5" w:rsidRPr="003702D6" w:rsidRDefault="009236C5" w:rsidP="00835EF1">
      <w:pPr>
        <w:spacing w:after="120"/>
        <w:jc w:val="both"/>
        <w:rPr>
          <w:rFonts w:ascii="Calibri" w:hAnsi="Calibri" w:cs="Calibri"/>
          <w:lang w:val="es-ES"/>
        </w:rPr>
      </w:pPr>
      <w:r w:rsidRPr="003702D6">
        <w:rPr>
          <w:rFonts w:ascii="Calibri" w:hAnsi="Calibri" w:cs="Calibri"/>
          <w:lang w:val="es-ES"/>
        </w:rPr>
        <w:t>Se reactivó el</w:t>
      </w:r>
      <w:r w:rsidR="00CF5DAF" w:rsidRPr="003702D6">
        <w:rPr>
          <w:rFonts w:ascii="Calibri" w:hAnsi="Calibri" w:cs="Calibri"/>
          <w:lang w:val="es-ES"/>
        </w:rPr>
        <w:t xml:space="preserve"> </w:t>
      </w:r>
      <w:r w:rsidR="00CF5DAF" w:rsidRPr="0072535C">
        <w:rPr>
          <w:rFonts w:ascii="Calibri" w:hAnsi="Calibri" w:cs="Calibri"/>
          <w:lang w:val="es-ES"/>
        </w:rPr>
        <w:t>Grupo Core</w:t>
      </w:r>
      <w:r w:rsidR="00030922" w:rsidRPr="0072535C">
        <w:rPr>
          <w:rFonts w:ascii="Calibri" w:hAnsi="Calibri" w:cs="Calibri"/>
          <w:lang w:val="es-ES"/>
        </w:rPr>
        <w:t xml:space="preserve"> del UNCT-SWAP</w:t>
      </w:r>
      <w:r w:rsidR="003810B7" w:rsidRPr="003702D6">
        <w:rPr>
          <w:rFonts w:ascii="Calibri" w:hAnsi="Calibri" w:cs="Calibri"/>
          <w:i/>
          <w:iCs/>
          <w:lang w:val="es-ES"/>
        </w:rPr>
        <w:t xml:space="preserve"> </w:t>
      </w:r>
      <w:r w:rsidR="003810B7" w:rsidRPr="003702D6">
        <w:rPr>
          <w:rFonts w:ascii="Calibri" w:hAnsi="Calibri" w:cs="Calibri"/>
          <w:lang w:val="es-ES"/>
        </w:rPr>
        <w:t>(Grupo Core)</w:t>
      </w:r>
      <w:r w:rsidR="00CF5DAF" w:rsidRPr="003702D6">
        <w:rPr>
          <w:rFonts w:ascii="Calibri" w:hAnsi="Calibri" w:cs="Calibri"/>
          <w:lang w:val="es-ES"/>
        </w:rPr>
        <w:t xml:space="preserve">, </w:t>
      </w:r>
      <w:r w:rsidR="00A55987">
        <w:rPr>
          <w:rFonts w:ascii="Calibri" w:hAnsi="Calibri" w:cs="Calibri"/>
          <w:lang w:val="es-ES"/>
        </w:rPr>
        <w:t>compuesto</w:t>
      </w:r>
      <w:r w:rsidR="00CF5DAF" w:rsidRPr="003702D6">
        <w:rPr>
          <w:rFonts w:ascii="Calibri" w:hAnsi="Calibri" w:cs="Calibri"/>
          <w:lang w:val="es-ES"/>
        </w:rPr>
        <w:t xml:space="preserve"> por la OCR</w:t>
      </w:r>
      <w:r w:rsidR="00ED2C77" w:rsidRPr="003702D6">
        <w:rPr>
          <w:rFonts w:ascii="Calibri" w:hAnsi="Calibri" w:cs="Calibri"/>
          <w:lang w:val="es-ES"/>
        </w:rPr>
        <w:t xml:space="preserve">, </w:t>
      </w:r>
      <w:r w:rsidR="00DF08FE">
        <w:rPr>
          <w:rFonts w:ascii="Calibri" w:hAnsi="Calibri" w:cs="Calibri"/>
          <w:lang w:val="es-ES"/>
        </w:rPr>
        <w:t xml:space="preserve">así como </w:t>
      </w:r>
      <w:r w:rsidR="00CF5DAF" w:rsidRPr="003702D6">
        <w:rPr>
          <w:rFonts w:ascii="Calibri" w:hAnsi="Calibri" w:cs="Calibri"/>
          <w:lang w:val="es-ES"/>
        </w:rPr>
        <w:t>ONU Mujeres y UNFPA</w:t>
      </w:r>
      <w:r w:rsidR="00DF08FE">
        <w:rPr>
          <w:rFonts w:ascii="Calibri" w:hAnsi="Calibri" w:cs="Calibri"/>
          <w:lang w:val="es-ES"/>
        </w:rPr>
        <w:t xml:space="preserve"> (</w:t>
      </w:r>
      <w:r w:rsidR="00CF5DAF" w:rsidRPr="003702D6">
        <w:rPr>
          <w:rFonts w:ascii="Calibri" w:hAnsi="Calibri" w:cs="Calibri"/>
          <w:lang w:val="es-ES"/>
        </w:rPr>
        <w:t>agencias co-líderes del GIG</w:t>
      </w:r>
      <w:r w:rsidR="00DF08FE">
        <w:rPr>
          <w:rFonts w:ascii="Calibri" w:hAnsi="Calibri" w:cs="Calibri"/>
          <w:lang w:val="es-ES"/>
        </w:rPr>
        <w:t>)</w:t>
      </w:r>
      <w:r w:rsidRPr="003702D6">
        <w:rPr>
          <w:rFonts w:ascii="Calibri" w:hAnsi="Calibri" w:cs="Calibri"/>
          <w:lang w:val="es-ES"/>
        </w:rPr>
        <w:t xml:space="preserve">. </w:t>
      </w:r>
      <w:r w:rsidR="003810B7" w:rsidRPr="003702D6">
        <w:rPr>
          <w:rFonts w:ascii="Calibri" w:hAnsi="Calibri" w:cs="Calibri"/>
          <w:lang w:val="es-ES"/>
        </w:rPr>
        <w:t>La revisión 2024</w:t>
      </w:r>
      <w:r w:rsidRPr="003702D6">
        <w:rPr>
          <w:rFonts w:ascii="Calibri" w:hAnsi="Calibri" w:cs="Calibri"/>
          <w:lang w:val="es-ES"/>
        </w:rPr>
        <w:t xml:space="preserve"> incluyó la participación de </w:t>
      </w:r>
      <w:r w:rsidR="003810B7" w:rsidRPr="003702D6">
        <w:rPr>
          <w:rFonts w:ascii="Calibri" w:hAnsi="Calibri" w:cs="Calibri"/>
          <w:lang w:val="es-ES"/>
        </w:rPr>
        <w:t>seis</w:t>
      </w:r>
      <w:r w:rsidRPr="003702D6">
        <w:rPr>
          <w:rFonts w:ascii="Calibri" w:hAnsi="Calibri" w:cs="Calibri"/>
          <w:lang w:val="es-ES"/>
        </w:rPr>
        <w:t xml:space="preserve"> colegas</w:t>
      </w:r>
      <w:r w:rsidR="00DF08FE">
        <w:rPr>
          <w:rFonts w:ascii="Calibri" w:hAnsi="Calibri" w:cs="Calibri"/>
          <w:lang w:val="es-ES"/>
        </w:rPr>
        <w:t xml:space="preserve"> del Grupo Core </w:t>
      </w:r>
      <w:r w:rsidRPr="003702D6">
        <w:rPr>
          <w:rFonts w:ascii="Calibri" w:hAnsi="Calibri" w:cs="Calibri"/>
          <w:lang w:val="es-ES"/>
        </w:rPr>
        <w:t xml:space="preserve">con trabajo </w:t>
      </w:r>
      <w:r w:rsidR="0072535C">
        <w:rPr>
          <w:rFonts w:ascii="Calibri" w:hAnsi="Calibri" w:cs="Calibri"/>
          <w:lang w:val="es-ES"/>
        </w:rPr>
        <w:t xml:space="preserve">activo </w:t>
      </w:r>
      <w:r w:rsidRPr="003702D6">
        <w:rPr>
          <w:rFonts w:ascii="Calibri" w:hAnsi="Calibri" w:cs="Calibri"/>
          <w:lang w:val="es-ES"/>
        </w:rPr>
        <w:t>en el GIG, los Grupos de Resultados</w:t>
      </w:r>
      <w:r w:rsidR="003810B7" w:rsidRPr="003702D6">
        <w:rPr>
          <w:rFonts w:ascii="Calibri" w:hAnsi="Calibri" w:cs="Calibri"/>
          <w:lang w:val="es-ES"/>
        </w:rPr>
        <w:t xml:space="preserve"> (GdR)</w:t>
      </w:r>
      <w:r w:rsidRPr="003702D6">
        <w:rPr>
          <w:rFonts w:ascii="Calibri" w:hAnsi="Calibri" w:cs="Calibri"/>
          <w:lang w:val="es-ES"/>
        </w:rPr>
        <w:t>, el Grupo ad hoc para el Marco de Financiación 2024-2025, así como el Grupo de Monitoreo, Evaluación y Aprendizajes</w:t>
      </w:r>
      <w:r w:rsidR="003810B7" w:rsidRPr="003702D6">
        <w:rPr>
          <w:rFonts w:ascii="Calibri" w:hAnsi="Calibri" w:cs="Calibri"/>
          <w:lang w:val="es-ES"/>
        </w:rPr>
        <w:t xml:space="preserve"> (M&amp;E)</w:t>
      </w:r>
      <w:r w:rsidRPr="003702D6">
        <w:rPr>
          <w:rFonts w:ascii="Calibri" w:hAnsi="Calibri" w:cs="Calibri"/>
          <w:lang w:val="es-ES"/>
        </w:rPr>
        <w:t>.</w:t>
      </w:r>
    </w:p>
    <w:p w14:paraId="6434364C" w14:textId="0B9CF9AD" w:rsidR="00835EF1" w:rsidRPr="003702D6" w:rsidRDefault="00C3329B" w:rsidP="00835EF1">
      <w:pPr>
        <w:jc w:val="both"/>
        <w:rPr>
          <w:rFonts w:ascii="Calibri" w:hAnsi="Calibri" w:cs="Calibri"/>
          <w:lang w:val="es-ES"/>
        </w:rPr>
      </w:pPr>
      <w:r w:rsidRPr="003702D6">
        <w:rPr>
          <w:rFonts w:ascii="Calibri" w:hAnsi="Calibri" w:cs="Calibri"/>
          <w:lang w:val="es-ES"/>
        </w:rPr>
        <w:t xml:space="preserve">Con base en las lecciones aprendidas y buenas prácticas de años anteriores, se contrató a una consultoría para facilitar la reevaluación de indicadores, la revisión </w:t>
      </w:r>
      <w:r w:rsidR="00A55987">
        <w:rPr>
          <w:rFonts w:ascii="Calibri" w:hAnsi="Calibri" w:cs="Calibri"/>
          <w:lang w:val="es-ES"/>
        </w:rPr>
        <w:t>del</w:t>
      </w:r>
      <w:r w:rsidRPr="003702D6">
        <w:rPr>
          <w:rFonts w:ascii="Calibri" w:hAnsi="Calibri" w:cs="Calibri"/>
          <w:lang w:val="es-ES"/>
        </w:rPr>
        <w:t xml:space="preserve"> plan de acción, así como la integración de</w:t>
      </w:r>
      <w:r w:rsidR="00835EF1" w:rsidRPr="003702D6">
        <w:rPr>
          <w:rFonts w:ascii="Calibri" w:hAnsi="Calibri" w:cs="Calibri"/>
          <w:lang w:val="es-ES"/>
        </w:rPr>
        <w:t xml:space="preserve">l </w:t>
      </w:r>
      <w:r w:rsidRPr="003702D6">
        <w:rPr>
          <w:rFonts w:ascii="Calibri" w:hAnsi="Calibri" w:cs="Calibri"/>
          <w:lang w:val="es-ES"/>
        </w:rPr>
        <w:t>informe, todo ello en completa alineación con la</w:t>
      </w:r>
      <w:r w:rsidR="00ED2C77" w:rsidRPr="003702D6">
        <w:rPr>
          <w:rFonts w:ascii="Calibri" w:hAnsi="Calibri" w:cs="Calibri"/>
          <w:lang w:val="es-ES"/>
        </w:rPr>
        <w:t xml:space="preserve">s directrices de la </w:t>
      </w:r>
      <w:r w:rsidR="00030922" w:rsidRPr="003702D6">
        <w:rPr>
          <w:rFonts w:ascii="Calibri" w:hAnsi="Calibri" w:cs="Calibri"/>
          <w:lang w:val="es-ES"/>
        </w:rPr>
        <w:t>Guía</w:t>
      </w:r>
      <w:r w:rsidR="00835EF1" w:rsidRPr="003702D6">
        <w:rPr>
          <w:rFonts w:ascii="Calibri" w:hAnsi="Calibri" w:cs="Calibri"/>
          <w:lang w:val="es-ES"/>
        </w:rPr>
        <w:t xml:space="preserve"> </w:t>
      </w:r>
      <w:r w:rsidRPr="003702D6">
        <w:rPr>
          <w:rFonts w:ascii="Calibri" w:hAnsi="Calibri" w:cs="Calibri"/>
          <w:lang w:val="es-ES"/>
        </w:rPr>
        <w:t xml:space="preserve">técnica </w:t>
      </w:r>
      <w:r w:rsidR="00030922" w:rsidRPr="003702D6">
        <w:rPr>
          <w:rFonts w:ascii="Calibri" w:hAnsi="Calibri" w:cs="Calibri"/>
          <w:lang w:val="es-ES"/>
        </w:rPr>
        <w:t>de</w:t>
      </w:r>
      <w:r w:rsidRPr="003702D6">
        <w:rPr>
          <w:rFonts w:ascii="Calibri" w:hAnsi="Calibri" w:cs="Calibri"/>
          <w:lang w:val="es-ES"/>
        </w:rPr>
        <w:t xml:space="preserve"> 2023</w:t>
      </w:r>
      <w:r w:rsidR="00030922" w:rsidRPr="003702D6">
        <w:rPr>
          <w:rFonts w:ascii="Calibri" w:hAnsi="Calibri" w:cs="Calibri"/>
          <w:lang w:val="es-ES"/>
        </w:rPr>
        <w:t>.</w:t>
      </w:r>
    </w:p>
    <w:p w14:paraId="132C2A88" w14:textId="77777777" w:rsidR="00835EF1" w:rsidRPr="003702D6" w:rsidRDefault="00835EF1" w:rsidP="00835EF1">
      <w:pPr>
        <w:jc w:val="both"/>
        <w:rPr>
          <w:rFonts w:ascii="Calibri" w:hAnsi="Calibri" w:cs="Calibri"/>
          <w:lang w:val="es-ES"/>
        </w:rPr>
      </w:pPr>
    </w:p>
    <w:p w14:paraId="5456783A" w14:textId="2CE21579" w:rsidR="005A3EFF" w:rsidRPr="003702D6" w:rsidRDefault="009236C5" w:rsidP="00563D27">
      <w:pPr>
        <w:spacing w:after="120"/>
        <w:ind w:right="92"/>
        <w:jc w:val="both"/>
        <w:rPr>
          <w:rFonts w:ascii="Calibri" w:eastAsia="Times New Roman" w:hAnsi="Calibri" w:cs="Calibri"/>
          <w:lang w:val="es-ES"/>
        </w:rPr>
      </w:pPr>
      <w:r w:rsidRPr="003702D6">
        <w:rPr>
          <w:rFonts w:ascii="Calibri" w:eastAsia="Times New Roman" w:hAnsi="Calibri" w:cs="Calibri"/>
          <w:lang w:val="es-ES"/>
        </w:rPr>
        <w:t>E</w:t>
      </w:r>
      <w:r w:rsidR="00835EF1" w:rsidRPr="003702D6">
        <w:rPr>
          <w:rFonts w:ascii="Calibri" w:eastAsia="Times New Roman" w:hAnsi="Calibri" w:cs="Calibri"/>
          <w:lang w:val="es-ES"/>
        </w:rPr>
        <w:t xml:space="preserve">l </w:t>
      </w:r>
      <w:r w:rsidR="005A3EFF" w:rsidRPr="003702D6">
        <w:rPr>
          <w:rFonts w:ascii="Calibri" w:hAnsi="Calibri" w:cs="Calibri"/>
          <w:lang w:val="es-ES"/>
        </w:rPr>
        <w:t>Grupo Core</w:t>
      </w:r>
      <w:r w:rsidR="005A3EFF" w:rsidRPr="003702D6">
        <w:rPr>
          <w:rFonts w:ascii="Calibri" w:hAnsi="Calibri" w:cs="Calibri"/>
          <w:i/>
          <w:iCs/>
          <w:lang w:val="es-ES"/>
        </w:rPr>
        <w:t xml:space="preserve"> </w:t>
      </w:r>
      <w:r w:rsidR="00835EF1" w:rsidRPr="003702D6">
        <w:rPr>
          <w:rFonts w:ascii="Calibri" w:eastAsia="Times New Roman" w:hAnsi="Calibri" w:cs="Calibri"/>
          <w:lang w:val="es-ES"/>
        </w:rPr>
        <w:t xml:space="preserve">seleccionó cinco </w:t>
      </w:r>
      <w:r w:rsidR="00481CBE" w:rsidRPr="003702D6">
        <w:rPr>
          <w:rFonts w:ascii="Calibri" w:eastAsia="Times New Roman" w:hAnsi="Calibri" w:cs="Calibri"/>
          <w:lang w:val="es-ES"/>
        </w:rPr>
        <w:t xml:space="preserve">indicadores de ocho </w:t>
      </w:r>
      <w:r w:rsidR="00ED2C77" w:rsidRPr="003702D6">
        <w:rPr>
          <w:rFonts w:ascii="Calibri" w:eastAsia="Times New Roman" w:hAnsi="Calibri" w:cs="Calibri"/>
          <w:lang w:val="es-ES"/>
        </w:rPr>
        <w:t xml:space="preserve">cuyos criterios fueron </w:t>
      </w:r>
      <w:r w:rsidRPr="003702D6">
        <w:rPr>
          <w:rFonts w:ascii="Calibri" w:eastAsia="Times New Roman" w:hAnsi="Calibri" w:cs="Calibri"/>
          <w:lang w:val="es-ES"/>
        </w:rPr>
        <w:t>actualizados</w:t>
      </w:r>
      <w:r w:rsidR="00ED2C77" w:rsidRPr="003702D6">
        <w:rPr>
          <w:rFonts w:ascii="Calibri" w:eastAsia="Times New Roman" w:hAnsi="Calibri" w:cs="Calibri"/>
          <w:lang w:val="es-ES"/>
        </w:rPr>
        <w:t xml:space="preserve"> </w:t>
      </w:r>
      <w:r w:rsidR="00030922" w:rsidRPr="003702D6">
        <w:rPr>
          <w:rFonts w:ascii="Calibri" w:eastAsia="Times New Roman" w:hAnsi="Calibri" w:cs="Calibri"/>
          <w:lang w:val="es-ES"/>
        </w:rPr>
        <w:t>en</w:t>
      </w:r>
      <w:r w:rsidR="00481CBE" w:rsidRPr="003702D6">
        <w:rPr>
          <w:rFonts w:ascii="Calibri" w:eastAsia="Times New Roman" w:hAnsi="Calibri" w:cs="Calibri"/>
          <w:lang w:val="es-ES"/>
        </w:rPr>
        <w:t xml:space="preserve"> </w:t>
      </w:r>
      <w:r w:rsidR="00030922" w:rsidRPr="003702D6">
        <w:rPr>
          <w:rFonts w:ascii="Calibri" w:eastAsia="Times New Roman" w:hAnsi="Calibri" w:cs="Calibri"/>
          <w:lang w:val="es-ES"/>
        </w:rPr>
        <w:t xml:space="preserve">la Guía técnica </w:t>
      </w:r>
      <w:r w:rsidR="00481CBE" w:rsidRPr="003702D6">
        <w:rPr>
          <w:rFonts w:ascii="Calibri" w:eastAsia="Times New Roman" w:hAnsi="Calibri" w:cs="Calibri"/>
          <w:lang w:val="es-ES"/>
        </w:rPr>
        <w:t>2023</w:t>
      </w:r>
      <w:r w:rsidRPr="003702D6">
        <w:rPr>
          <w:rFonts w:ascii="Calibri" w:eastAsia="Times New Roman" w:hAnsi="Calibri" w:cs="Calibri"/>
          <w:lang w:val="es-ES"/>
        </w:rPr>
        <w:t xml:space="preserve">. La consultoría analizó la evidencia recabada </w:t>
      </w:r>
      <w:r w:rsidR="00030922" w:rsidRPr="003702D6">
        <w:rPr>
          <w:rFonts w:ascii="Calibri" w:eastAsia="Times New Roman" w:hAnsi="Calibri" w:cs="Calibri"/>
          <w:lang w:val="es-ES"/>
        </w:rPr>
        <w:t xml:space="preserve">e hizo una propuesta de </w:t>
      </w:r>
      <w:r w:rsidR="00DF08FE">
        <w:rPr>
          <w:rFonts w:ascii="Calibri" w:eastAsia="Times New Roman" w:hAnsi="Calibri" w:cs="Calibri"/>
          <w:lang w:val="es-ES"/>
        </w:rPr>
        <w:t>puntuación</w:t>
      </w:r>
      <w:r w:rsidRPr="003702D6">
        <w:rPr>
          <w:rFonts w:ascii="Calibri" w:eastAsia="Times New Roman" w:hAnsi="Calibri" w:cs="Calibri"/>
          <w:lang w:val="es-ES"/>
        </w:rPr>
        <w:t xml:space="preserve">, la cual </w:t>
      </w:r>
      <w:r w:rsidR="0072535C">
        <w:rPr>
          <w:rFonts w:ascii="Calibri" w:eastAsia="Times New Roman" w:hAnsi="Calibri" w:cs="Calibri"/>
          <w:lang w:val="es-ES"/>
        </w:rPr>
        <w:t>fue discutida</w:t>
      </w:r>
      <w:r w:rsidRPr="003702D6">
        <w:rPr>
          <w:rFonts w:ascii="Calibri" w:eastAsia="Times New Roman" w:hAnsi="Calibri" w:cs="Calibri"/>
          <w:lang w:val="es-ES"/>
        </w:rPr>
        <w:t xml:space="preserve"> </w:t>
      </w:r>
      <w:r w:rsidR="00B42948" w:rsidRPr="003702D6">
        <w:rPr>
          <w:rFonts w:ascii="Calibri" w:eastAsia="Times New Roman" w:hAnsi="Calibri" w:cs="Calibri"/>
          <w:lang w:val="es-ES"/>
        </w:rPr>
        <w:t xml:space="preserve">ampliamente </w:t>
      </w:r>
      <w:r w:rsidR="0072535C">
        <w:rPr>
          <w:rFonts w:ascii="Calibri" w:eastAsia="Times New Roman" w:hAnsi="Calibri" w:cs="Calibri"/>
          <w:lang w:val="es-ES"/>
        </w:rPr>
        <w:t xml:space="preserve">en </w:t>
      </w:r>
      <w:r w:rsidR="00A55987">
        <w:rPr>
          <w:rFonts w:ascii="Calibri" w:eastAsia="Times New Roman" w:hAnsi="Calibri" w:cs="Calibri"/>
          <w:lang w:val="es-ES"/>
        </w:rPr>
        <w:t xml:space="preserve">un </w:t>
      </w:r>
      <w:r w:rsidR="0072535C">
        <w:rPr>
          <w:rFonts w:ascii="Calibri" w:eastAsia="Times New Roman" w:hAnsi="Calibri" w:cs="Calibri"/>
          <w:lang w:val="es-ES"/>
        </w:rPr>
        <w:t xml:space="preserve">taller con el Grupo Core </w:t>
      </w:r>
      <w:r w:rsidRPr="003702D6">
        <w:rPr>
          <w:rFonts w:ascii="Calibri" w:eastAsia="Times New Roman" w:hAnsi="Calibri" w:cs="Calibri"/>
          <w:lang w:val="es-ES"/>
        </w:rPr>
        <w:t xml:space="preserve">para su validación. </w:t>
      </w:r>
      <w:r w:rsidR="00DF08FE" w:rsidRPr="003702D6">
        <w:rPr>
          <w:rFonts w:ascii="Calibri" w:eastAsia="Times New Roman" w:hAnsi="Calibri" w:cs="Calibri"/>
          <w:lang w:val="es-ES"/>
        </w:rPr>
        <w:t>Asimismo</w:t>
      </w:r>
      <w:r w:rsidR="00AB6179" w:rsidRPr="003702D6">
        <w:rPr>
          <w:rFonts w:ascii="Calibri" w:eastAsia="Times New Roman" w:hAnsi="Calibri" w:cs="Calibri"/>
          <w:lang w:val="es-ES"/>
        </w:rPr>
        <w:t xml:space="preserve">, </w:t>
      </w:r>
      <w:r w:rsidR="0072535C">
        <w:rPr>
          <w:rFonts w:ascii="Calibri" w:eastAsia="Times New Roman" w:hAnsi="Calibri" w:cs="Calibri"/>
          <w:lang w:val="es-ES"/>
        </w:rPr>
        <w:t>se</w:t>
      </w:r>
      <w:r w:rsidR="00B42948" w:rsidRPr="003702D6">
        <w:rPr>
          <w:rFonts w:ascii="Calibri" w:eastAsia="Times New Roman" w:hAnsi="Calibri" w:cs="Calibri"/>
          <w:lang w:val="es-ES"/>
        </w:rPr>
        <w:t xml:space="preserve"> </w:t>
      </w:r>
      <w:r w:rsidR="003810B7" w:rsidRPr="003702D6">
        <w:rPr>
          <w:rFonts w:ascii="Calibri" w:eastAsia="Times New Roman" w:hAnsi="Calibri" w:cs="Calibri"/>
          <w:lang w:val="es-ES"/>
        </w:rPr>
        <w:t>revisitó</w:t>
      </w:r>
      <w:r w:rsidR="00B42948" w:rsidRPr="003702D6">
        <w:rPr>
          <w:rFonts w:ascii="Calibri" w:eastAsia="Times New Roman" w:hAnsi="Calibri" w:cs="Calibri"/>
          <w:lang w:val="es-ES"/>
        </w:rPr>
        <w:t xml:space="preserve"> </w:t>
      </w:r>
      <w:r w:rsidRPr="003702D6">
        <w:rPr>
          <w:rFonts w:ascii="Calibri" w:eastAsia="Times New Roman" w:hAnsi="Calibri" w:cs="Calibri"/>
          <w:lang w:val="es-ES"/>
        </w:rPr>
        <w:t>el Plan de Acción</w:t>
      </w:r>
      <w:r w:rsidR="00B42948" w:rsidRPr="003702D6">
        <w:rPr>
          <w:rFonts w:ascii="Calibri" w:eastAsia="Times New Roman" w:hAnsi="Calibri" w:cs="Calibri"/>
          <w:lang w:val="es-ES"/>
        </w:rPr>
        <w:t xml:space="preserve"> </w:t>
      </w:r>
      <w:r w:rsidR="00A55987">
        <w:rPr>
          <w:rFonts w:ascii="Calibri" w:eastAsia="Times New Roman" w:hAnsi="Calibri" w:cs="Calibri"/>
          <w:lang w:val="es-ES"/>
        </w:rPr>
        <w:t xml:space="preserve">para hacer los ajustes pertinentes y </w:t>
      </w:r>
      <w:r w:rsidR="00DF08FE" w:rsidRPr="003702D6">
        <w:rPr>
          <w:rFonts w:ascii="Calibri" w:eastAsia="Times New Roman" w:hAnsi="Calibri" w:cs="Calibri"/>
          <w:lang w:val="es-ES"/>
        </w:rPr>
        <w:t>acordes</w:t>
      </w:r>
      <w:r w:rsidR="00B42948" w:rsidRPr="003702D6">
        <w:rPr>
          <w:rFonts w:ascii="Calibri" w:eastAsia="Times New Roman" w:hAnsi="Calibri" w:cs="Calibri"/>
          <w:lang w:val="es-ES"/>
        </w:rPr>
        <w:t xml:space="preserve"> a los resultados </w:t>
      </w:r>
      <w:r w:rsidR="003810B7" w:rsidRPr="003702D6">
        <w:rPr>
          <w:rFonts w:ascii="Calibri" w:eastAsia="Times New Roman" w:hAnsi="Calibri" w:cs="Calibri"/>
          <w:lang w:val="es-ES"/>
        </w:rPr>
        <w:t>de la revisión</w:t>
      </w:r>
      <w:r w:rsidR="00563D27" w:rsidRPr="003702D6">
        <w:rPr>
          <w:rFonts w:ascii="Calibri" w:eastAsia="Times New Roman" w:hAnsi="Calibri" w:cs="Calibri"/>
          <w:lang w:val="es-ES"/>
        </w:rPr>
        <w:t xml:space="preserve">, </w:t>
      </w:r>
      <w:r w:rsidR="00A55987">
        <w:rPr>
          <w:rFonts w:ascii="Calibri" w:eastAsia="Times New Roman" w:hAnsi="Calibri" w:cs="Calibri"/>
          <w:lang w:val="es-ES"/>
        </w:rPr>
        <w:t xml:space="preserve">los avances y cuellos de botella en todas las dimensiones, </w:t>
      </w:r>
      <w:r w:rsidR="00DF08FE">
        <w:rPr>
          <w:rFonts w:ascii="Calibri" w:eastAsia="Times New Roman" w:hAnsi="Calibri" w:cs="Calibri"/>
          <w:lang w:val="es-ES"/>
        </w:rPr>
        <w:t xml:space="preserve">así como </w:t>
      </w:r>
      <w:r w:rsidR="003810B7" w:rsidRPr="003702D6">
        <w:rPr>
          <w:rFonts w:ascii="Calibri" w:eastAsia="Times New Roman" w:hAnsi="Calibri" w:cs="Calibri"/>
          <w:lang w:val="es-ES"/>
        </w:rPr>
        <w:t xml:space="preserve">en función </w:t>
      </w:r>
      <w:r w:rsidR="00563D27" w:rsidRPr="003702D6">
        <w:rPr>
          <w:rFonts w:ascii="Calibri" w:eastAsia="Times New Roman" w:hAnsi="Calibri" w:cs="Calibri"/>
          <w:lang w:val="es-ES"/>
        </w:rPr>
        <w:t xml:space="preserve">del contexto relacionado con el cierre del ciclo de cooperación actual y la </w:t>
      </w:r>
      <w:r w:rsidR="00A55987">
        <w:rPr>
          <w:rFonts w:ascii="Calibri" w:eastAsia="Times New Roman" w:hAnsi="Calibri" w:cs="Calibri"/>
          <w:lang w:val="es-ES"/>
        </w:rPr>
        <w:t>antesala del próximo</w:t>
      </w:r>
      <w:r w:rsidR="00563D27" w:rsidRPr="003702D6">
        <w:rPr>
          <w:rFonts w:ascii="Calibri" w:eastAsia="Times New Roman" w:hAnsi="Calibri" w:cs="Calibri"/>
          <w:lang w:val="es-ES"/>
        </w:rPr>
        <w:t>.</w:t>
      </w:r>
    </w:p>
    <w:p w14:paraId="67DDF514" w14:textId="28A79032" w:rsidR="00835EF1" w:rsidRPr="003702D6" w:rsidRDefault="000E369C" w:rsidP="00835EF1">
      <w:pPr>
        <w:jc w:val="both"/>
        <w:rPr>
          <w:rFonts w:ascii="Calibri" w:eastAsia="Times New Roman" w:hAnsi="Calibri" w:cs="Calibri"/>
          <w:lang w:val="es-ES"/>
        </w:rPr>
      </w:pPr>
      <w:r w:rsidRPr="003702D6">
        <w:rPr>
          <w:rFonts w:ascii="Calibri" w:eastAsia="Times New Roman" w:hAnsi="Calibri" w:cs="Calibri"/>
          <w:lang w:val="es-ES"/>
        </w:rPr>
        <w:lastRenderedPageBreak/>
        <w:t>L</w:t>
      </w:r>
      <w:r w:rsidR="00CE4986" w:rsidRPr="003702D6">
        <w:rPr>
          <w:rFonts w:ascii="Calibri" w:eastAsia="Times New Roman" w:hAnsi="Calibri" w:cs="Calibri"/>
          <w:lang w:val="es-ES"/>
        </w:rPr>
        <w:t xml:space="preserve">a justificación </w:t>
      </w:r>
      <w:r w:rsidR="00481CBE" w:rsidRPr="003702D6">
        <w:rPr>
          <w:rFonts w:ascii="Calibri" w:eastAsia="Times New Roman" w:hAnsi="Calibri" w:cs="Calibri"/>
          <w:lang w:val="es-ES"/>
        </w:rPr>
        <w:t xml:space="preserve"> de la selección </w:t>
      </w:r>
      <w:r w:rsidR="00CE4986" w:rsidRPr="003702D6">
        <w:rPr>
          <w:rFonts w:ascii="Calibri" w:eastAsia="Times New Roman" w:hAnsi="Calibri" w:cs="Calibri"/>
          <w:lang w:val="es-ES"/>
        </w:rPr>
        <w:t xml:space="preserve">de los cinco indicadores es la siguiente: </w:t>
      </w:r>
      <w:r w:rsidR="00481CBE" w:rsidRPr="003702D6">
        <w:rPr>
          <w:rFonts w:ascii="Calibri" w:eastAsia="Times New Roman" w:hAnsi="Calibri" w:cs="Calibri"/>
          <w:lang w:val="es-ES"/>
        </w:rPr>
        <w:t xml:space="preserve">  </w:t>
      </w:r>
      <w:r w:rsidR="00835EF1" w:rsidRPr="003702D6">
        <w:rPr>
          <w:rFonts w:ascii="Calibri" w:eastAsia="Times New Roman" w:hAnsi="Calibri" w:cs="Calibri"/>
          <w:lang w:val="es-ES"/>
        </w:rPr>
        <w:t xml:space="preserve"> </w:t>
      </w:r>
    </w:p>
    <w:p w14:paraId="7824BBAF" w14:textId="77777777" w:rsidR="00835EF1" w:rsidRPr="003702D6" w:rsidRDefault="00835EF1" w:rsidP="00835EF1">
      <w:pPr>
        <w:jc w:val="both"/>
        <w:rPr>
          <w:rFonts w:ascii="Calibri" w:eastAsia="Times New Roman" w:hAnsi="Calibri" w:cs="Calibri"/>
          <w:lang w:val="es-ES"/>
        </w:rPr>
      </w:pPr>
    </w:p>
    <w:p w14:paraId="1C4C0403" w14:textId="76E1D65A" w:rsidR="000B23BD" w:rsidRPr="003702D6" w:rsidRDefault="000B23BD" w:rsidP="000B23BD">
      <w:pPr>
        <w:pStyle w:val="Prrafodelista"/>
        <w:spacing w:after="120"/>
        <w:ind w:left="0" w:right="92"/>
        <w:contextualSpacing w:val="0"/>
        <w:jc w:val="both"/>
        <w:rPr>
          <w:rFonts w:ascii="Calibri" w:hAnsi="Calibri" w:cs="Calibri"/>
          <w:color w:val="000000" w:themeColor="text1"/>
          <w:lang w:val="es-ES"/>
        </w:rPr>
      </w:pPr>
      <w:r w:rsidRPr="003702D6">
        <w:rPr>
          <w:rFonts w:ascii="Calibri" w:hAnsi="Calibri" w:cs="Calibri"/>
          <w:b/>
          <w:bCs/>
          <w:color w:val="000000" w:themeColor="text1"/>
          <w:lang w:val="es-ES"/>
        </w:rPr>
        <w:t xml:space="preserve">1. Planificación. </w:t>
      </w:r>
      <w:r w:rsidRPr="003702D6">
        <w:rPr>
          <w:rFonts w:ascii="Calibri" w:hAnsi="Calibri" w:cs="Calibri"/>
          <w:b/>
          <w:bCs/>
          <w:i/>
          <w:iCs/>
          <w:color w:val="000000" w:themeColor="text1"/>
          <w:lang w:val="es-ES"/>
        </w:rPr>
        <w:t xml:space="preserve">Indicador 1.1. El Análisis común de país </w:t>
      </w:r>
      <w:r w:rsidR="000E369C" w:rsidRPr="003702D6">
        <w:rPr>
          <w:rFonts w:ascii="Calibri" w:hAnsi="Calibri" w:cs="Calibri"/>
          <w:b/>
          <w:bCs/>
          <w:i/>
          <w:iCs/>
          <w:color w:val="000000" w:themeColor="text1"/>
          <w:lang w:val="es-ES"/>
        </w:rPr>
        <w:t xml:space="preserve">(CCA) </w:t>
      </w:r>
      <w:r w:rsidRPr="003702D6">
        <w:rPr>
          <w:rFonts w:ascii="Calibri" w:hAnsi="Calibri" w:cs="Calibri"/>
          <w:b/>
          <w:bCs/>
          <w:i/>
          <w:iCs/>
          <w:color w:val="000000" w:themeColor="text1"/>
          <w:lang w:val="es-ES"/>
        </w:rPr>
        <w:t>integra el análisis de género</w:t>
      </w:r>
      <w:r w:rsidRPr="003702D6">
        <w:rPr>
          <w:rFonts w:ascii="Calibri" w:hAnsi="Calibri" w:cs="Calibri"/>
          <w:color w:val="000000" w:themeColor="text1"/>
          <w:lang w:val="es-ES"/>
        </w:rPr>
        <w:t xml:space="preserve">: </w:t>
      </w:r>
      <w:r w:rsidR="0034056E" w:rsidRPr="003702D6">
        <w:rPr>
          <w:rFonts w:ascii="Calibri" w:hAnsi="Calibri" w:cs="Calibri"/>
          <w:color w:val="000000" w:themeColor="text1"/>
          <w:lang w:val="es-ES"/>
        </w:rPr>
        <w:t xml:space="preserve">El SNU México está </w:t>
      </w:r>
      <w:r w:rsidR="000E369C" w:rsidRPr="003702D6">
        <w:rPr>
          <w:rFonts w:ascii="Calibri" w:hAnsi="Calibri" w:cs="Calibri"/>
          <w:color w:val="000000" w:themeColor="text1"/>
          <w:lang w:val="es-ES"/>
        </w:rPr>
        <w:t xml:space="preserve">en el proceso de integrar </w:t>
      </w:r>
      <w:r w:rsidRPr="003702D6">
        <w:rPr>
          <w:rFonts w:ascii="Calibri" w:hAnsi="Calibri" w:cs="Calibri"/>
          <w:color w:val="000000" w:themeColor="text1"/>
          <w:lang w:val="es-ES"/>
        </w:rPr>
        <w:t xml:space="preserve">el </w:t>
      </w:r>
      <w:r w:rsidR="000E369C" w:rsidRPr="003702D6">
        <w:rPr>
          <w:rFonts w:ascii="Calibri" w:hAnsi="Calibri" w:cs="Calibri"/>
          <w:color w:val="000000" w:themeColor="text1"/>
          <w:lang w:val="es-ES"/>
        </w:rPr>
        <w:t>CCA</w:t>
      </w:r>
      <w:r w:rsidRPr="003702D6">
        <w:rPr>
          <w:rFonts w:ascii="Calibri" w:hAnsi="Calibri" w:cs="Calibri"/>
          <w:color w:val="000000" w:themeColor="text1"/>
          <w:lang w:val="es-ES"/>
        </w:rPr>
        <w:t xml:space="preserve"> </w:t>
      </w:r>
      <w:r w:rsidR="000E369C" w:rsidRPr="003702D6">
        <w:rPr>
          <w:rFonts w:ascii="Calibri" w:hAnsi="Calibri" w:cs="Calibri"/>
          <w:color w:val="000000" w:themeColor="text1"/>
          <w:lang w:val="es-ES"/>
        </w:rPr>
        <w:t xml:space="preserve">2025 </w:t>
      </w:r>
      <w:r w:rsidRPr="003702D6">
        <w:rPr>
          <w:rFonts w:ascii="Calibri" w:hAnsi="Calibri" w:cs="Calibri"/>
          <w:color w:val="000000" w:themeColor="text1"/>
          <w:lang w:val="es-ES"/>
        </w:rPr>
        <w:t xml:space="preserve">para informar el siguiente </w:t>
      </w:r>
      <w:r w:rsidR="00ED2C77" w:rsidRPr="003702D6">
        <w:rPr>
          <w:rFonts w:ascii="Calibri" w:hAnsi="Calibri" w:cs="Calibri"/>
          <w:color w:val="000000" w:themeColor="text1"/>
          <w:lang w:val="es-ES"/>
        </w:rPr>
        <w:t>ciclo</w:t>
      </w:r>
      <w:r w:rsidRPr="003702D6">
        <w:rPr>
          <w:rFonts w:ascii="Calibri" w:hAnsi="Calibri" w:cs="Calibri"/>
          <w:color w:val="000000" w:themeColor="text1"/>
          <w:lang w:val="es-ES"/>
        </w:rPr>
        <w:t xml:space="preserve"> de cooperación (2026-2031)</w:t>
      </w:r>
      <w:r w:rsidR="0034056E" w:rsidRPr="003702D6">
        <w:rPr>
          <w:rFonts w:ascii="Calibri" w:hAnsi="Calibri" w:cs="Calibri"/>
          <w:color w:val="000000" w:themeColor="text1"/>
          <w:lang w:val="es-ES"/>
        </w:rPr>
        <w:t xml:space="preserve">. Por ello, </w:t>
      </w:r>
      <w:r w:rsidRPr="003702D6">
        <w:rPr>
          <w:rFonts w:ascii="Calibri" w:hAnsi="Calibri" w:cs="Calibri"/>
          <w:color w:val="000000" w:themeColor="text1"/>
          <w:lang w:val="es-ES"/>
        </w:rPr>
        <w:t>es indispensable que dicho documento tome en consideración los resultados de</w:t>
      </w:r>
      <w:r w:rsidR="0034056E" w:rsidRPr="003702D6">
        <w:rPr>
          <w:rFonts w:ascii="Calibri" w:hAnsi="Calibri" w:cs="Calibri"/>
          <w:color w:val="000000" w:themeColor="text1"/>
          <w:lang w:val="es-ES"/>
        </w:rPr>
        <w:t xml:space="preserve">l análisis y </w:t>
      </w:r>
      <w:r w:rsidR="00DF08FE">
        <w:rPr>
          <w:rFonts w:ascii="Calibri" w:hAnsi="Calibri" w:cs="Calibri"/>
          <w:color w:val="000000" w:themeColor="text1"/>
          <w:lang w:val="es-ES"/>
        </w:rPr>
        <w:t xml:space="preserve">puntuación del </w:t>
      </w:r>
      <w:r w:rsidR="00CE4986" w:rsidRPr="003702D6">
        <w:rPr>
          <w:rFonts w:ascii="Calibri" w:hAnsi="Calibri" w:cs="Calibri"/>
          <w:color w:val="000000" w:themeColor="text1"/>
          <w:lang w:val="es-ES"/>
        </w:rPr>
        <w:t xml:space="preserve">CCA </w:t>
      </w:r>
      <w:r w:rsidR="0034056E" w:rsidRPr="003702D6">
        <w:rPr>
          <w:rFonts w:ascii="Calibri" w:hAnsi="Calibri" w:cs="Calibri"/>
          <w:color w:val="000000" w:themeColor="text1"/>
          <w:lang w:val="es-ES"/>
        </w:rPr>
        <w:t>2023</w:t>
      </w:r>
      <w:r w:rsidR="00DF08FE">
        <w:rPr>
          <w:rFonts w:ascii="Calibri" w:hAnsi="Calibri" w:cs="Calibri"/>
          <w:color w:val="000000" w:themeColor="text1"/>
          <w:lang w:val="es-ES"/>
        </w:rPr>
        <w:t xml:space="preserve">, </w:t>
      </w:r>
      <w:r w:rsidR="00ED2C77" w:rsidRPr="003702D6">
        <w:rPr>
          <w:rFonts w:ascii="Calibri" w:hAnsi="Calibri" w:cs="Calibri"/>
          <w:color w:val="000000" w:themeColor="text1"/>
          <w:lang w:val="es-ES"/>
        </w:rPr>
        <w:t xml:space="preserve">a partir de </w:t>
      </w:r>
      <w:r w:rsidRPr="003702D6">
        <w:rPr>
          <w:rFonts w:ascii="Calibri" w:hAnsi="Calibri" w:cs="Calibri"/>
          <w:color w:val="000000" w:themeColor="text1"/>
          <w:lang w:val="es-ES"/>
        </w:rPr>
        <w:t xml:space="preserve">los </w:t>
      </w:r>
      <w:r w:rsidR="00DF08FE">
        <w:rPr>
          <w:rFonts w:ascii="Calibri" w:hAnsi="Calibri" w:cs="Calibri"/>
          <w:color w:val="000000" w:themeColor="text1"/>
          <w:lang w:val="es-ES"/>
        </w:rPr>
        <w:t xml:space="preserve">nuevos </w:t>
      </w:r>
      <w:r w:rsidRPr="003702D6">
        <w:rPr>
          <w:rFonts w:ascii="Calibri" w:hAnsi="Calibri" w:cs="Calibri"/>
          <w:color w:val="000000" w:themeColor="text1"/>
          <w:lang w:val="es-ES"/>
        </w:rPr>
        <w:t>criterios</w:t>
      </w:r>
      <w:r w:rsidR="003B55C2" w:rsidRPr="003702D6">
        <w:rPr>
          <w:rFonts w:ascii="Calibri" w:hAnsi="Calibri" w:cs="Calibri"/>
          <w:color w:val="000000" w:themeColor="text1"/>
          <w:lang w:val="es-ES"/>
        </w:rPr>
        <w:t xml:space="preserve"> y </w:t>
      </w:r>
      <w:r w:rsidR="00ED2C77" w:rsidRPr="003702D6">
        <w:rPr>
          <w:rFonts w:ascii="Calibri" w:hAnsi="Calibri" w:cs="Calibri"/>
          <w:color w:val="000000" w:themeColor="text1"/>
          <w:lang w:val="es-ES"/>
        </w:rPr>
        <w:t xml:space="preserve">con ello identificar recomendaciones para asegurar </w:t>
      </w:r>
      <w:r w:rsidR="009D68D7" w:rsidRPr="003702D6">
        <w:rPr>
          <w:rFonts w:ascii="Calibri" w:hAnsi="Calibri" w:cs="Calibri"/>
          <w:color w:val="000000" w:themeColor="text1"/>
          <w:lang w:val="es-ES"/>
        </w:rPr>
        <w:t xml:space="preserve">la transversalidad </w:t>
      </w:r>
      <w:r w:rsidR="00DF08FE">
        <w:rPr>
          <w:rFonts w:ascii="Calibri" w:hAnsi="Calibri" w:cs="Calibri"/>
          <w:color w:val="000000" w:themeColor="text1"/>
          <w:lang w:val="es-ES"/>
        </w:rPr>
        <w:t xml:space="preserve">efectiva </w:t>
      </w:r>
      <w:r w:rsidR="009D68D7" w:rsidRPr="003702D6">
        <w:rPr>
          <w:rFonts w:ascii="Calibri" w:hAnsi="Calibri" w:cs="Calibri"/>
          <w:color w:val="000000" w:themeColor="text1"/>
          <w:lang w:val="es-ES"/>
        </w:rPr>
        <w:t xml:space="preserve">de la perspectiva de género </w:t>
      </w:r>
      <w:r w:rsidR="00DF08FE">
        <w:rPr>
          <w:rFonts w:ascii="Calibri" w:hAnsi="Calibri" w:cs="Calibri"/>
          <w:color w:val="000000" w:themeColor="text1"/>
          <w:lang w:val="es-ES"/>
        </w:rPr>
        <w:t xml:space="preserve">en el CCA 2025, </w:t>
      </w:r>
      <w:r w:rsidR="009D68D7" w:rsidRPr="003702D6">
        <w:rPr>
          <w:rFonts w:ascii="Calibri" w:hAnsi="Calibri" w:cs="Calibri"/>
          <w:color w:val="000000" w:themeColor="text1"/>
          <w:lang w:val="es-ES"/>
        </w:rPr>
        <w:t xml:space="preserve">en línea </w:t>
      </w:r>
      <w:r w:rsidR="00ED2C77" w:rsidRPr="003702D6">
        <w:rPr>
          <w:rFonts w:ascii="Calibri" w:hAnsi="Calibri" w:cs="Calibri"/>
          <w:color w:val="000000" w:themeColor="text1"/>
          <w:lang w:val="es-ES"/>
        </w:rPr>
        <w:t>con</w:t>
      </w:r>
      <w:r w:rsidR="003B55C2" w:rsidRPr="003702D6">
        <w:rPr>
          <w:rFonts w:ascii="Calibri" w:hAnsi="Calibri" w:cs="Calibri"/>
          <w:color w:val="000000" w:themeColor="text1"/>
          <w:lang w:val="es-ES"/>
        </w:rPr>
        <w:t xml:space="preserve"> los más altos estándares</w:t>
      </w:r>
      <w:r w:rsidR="00ED2C77" w:rsidRPr="003702D6">
        <w:rPr>
          <w:rFonts w:ascii="Calibri" w:hAnsi="Calibri" w:cs="Calibri"/>
          <w:color w:val="000000" w:themeColor="text1"/>
          <w:lang w:val="es-ES"/>
        </w:rPr>
        <w:t xml:space="preserve"> del UNCT-SWAP</w:t>
      </w:r>
      <w:r w:rsidR="003B55C2" w:rsidRPr="003702D6">
        <w:rPr>
          <w:rFonts w:ascii="Calibri" w:hAnsi="Calibri" w:cs="Calibri"/>
          <w:color w:val="000000" w:themeColor="text1"/>
          <w:lang w:val="es-ES"/>
        </w:rPr>
        <w:t>.</w:t>
      </w:r>
    </w:p>
    <w:p w14:paraId="370DA8E1" w14:textId="35B967DF" w:rsidR="000B23BD" w:rsidRPr="003702D6" w:rsidRDefault="000B23BD" w:rsidP="000B23BD">
      <w:pPr>
        <w:spacing w:after="120"/>
        <w:ind w:right="92"/>
        <w:jc w:val="both"/>
        <w:rPr>
          <w:rFonts w:ascii="Calibri" w:eastAsia="Times New Roman" w:hAnsi="Calibri" w:cs="Calibri"/>
          <w:lang w:val="es-ES"/>
        </w:rPr>
      </w:pPr>
      <w:r w:rsidRPr="003702D6">
        <w:rPr>
          <w:rFonts w:ascii="Calibri" w:eastAsia="Times New Roman" w:hAnsi="Calibri" w:cs="Calibri"/>
          <w:b/>
          <w:bCs/>
          <w:lang w:val="es-ES"/>
        </w:rPr>
        <w:t xml:space="preserve">2. Programación, monitoreo y evaluación. </w:t>
      </w:r>
      <w:r w:rsidRPr="003702D6">
        <w:rPr>
          <w:rFonts w:ascii="Calibri" w:eastAsia="Times New Roman" w:hAnsi="Calibri" w:cs="Calibri"/>
          <w:b/>
          <w:bCs/>
          <w:i/>
          <w:iCs/>
          <w:lang w:val="es-ES"/>
        </w:rPr>
        <w:t xml:space="preserve">Indicador 2.3. Las medidas de monitoreo, evaluación y aprendizaje del </w:t>
      </w:r>
      <w:r w:rsidR="00563D27" w:rsidRPr="003702D6">
        <w:rPr>
          <w:rFonts w:ascii="Calibri" w:eastAsia="Times New Roman" w:hAnsi="Calibri" w:cs="Calibri"/>
          <w:b/>
          <w:bCs/>
          <w:i/>
          <w:iCs/>
          <w:lang w:val="es-ES"/>
        </w:rPr>
        <w:t xml:space="preserve">UNSDCF </w:t>
      </w:r>
      <w:r w:rsidRPr="003702D6">
        <w:rPr>
          <w:rFonts w:ascii="Calibri" w:eastAsia="Times New Roman" w:hAnsi="Calibri" w:cs="Calibri"/>
          <w:b/>
          <w:bCs/>
          <w:i/>
          <w:iCs/>
          <w:lang w:val="es-ES"/>
        </w:rPr>
        <w:t xml:space="preserve"> miden el avance con relación a los resultados. </w:t>
      </w:r>
      <w:r w:rsidRPr="003702D6">
        <w:rPr>
          <w:rFonts w:ascii="Calibri" w:hAnsi="Calibri" w:cs="Calibri"/>
          <w:color w:val="000000" w:themeColor="text1"/>
          <w:lang w:val="es-ES"/>
        </w:rPr>
        <w:t xml:space="preserve">Este indicador no se ha revisado desde 2019 y para el SNU es fundamental determinar la evolución de su desempeño </w:t>
      </w:r>
      <w:r w:rsidR="000E369C" w:rsidRPr="003702D6">
        <w:rPr>
          <w:rFonts w:ascii="Calibri" w:hAnsi="Calibri" w:cs="Calibri"/>
          <w:color w:val="000000" w:themeColor="text1"/>
          <w:lang w:val="es-ES"/>
        </w:rPr>
        <w:t xml:space="preserve">e </w:t>
      </w:r>
      <w:r w:rsidR="00ED2C77" w:rsidRPr="003702D6">
        <w:rPr>
          <w:rFonts w:ascii="Calibri" w:hAnsi="Calibri" w:cs="Calibri"/>
          <w:color w:val="000000" w:themeColor="text1"/>
          <w:lang w:val="es-ES"/>
        </w:rPr>
        <w:t>informar la revisión d</w:t>
      </w:r>
      <w:r w:rsidRPr="003702D6">
        <w:rPr>
          <w:rFonts w:ascii="Calibri" w:hAnsi="Calibri" w:cs="Calibri"/>
          <w:color w:val="000000" w:themeColor="text1"/>
          <w:lang w:val="es-ES"/>
        </w:rPr>
        <w:t xml:space="preserve">el Plan de Acción de acuerdo con los resultados.  </w:t>
      </w:r>
    </w:p>
    <w:p w14:paraId="531CC8FE" w14:textId="1FE5ED59" w:rsidR="00E22ACC" w:rsidRPr="003702D6" w:rsidRDefault="000B23BD" w:rsidP="000B23BD">
      <w:pPr>
        <w:spacing w:after="120"/>
        <w:ind w:right="92"/>
        <w:jc w:val="both"/>
        <w:rPr>
          <w:rFonts w:ascii="Calibri" w:hAnsi="Calibri" w:cs="Calibri"/>
          <w:color w:val="000000" w:themeColor="text1"/>
          <w:lang w:val="es-ES"/>
        </w:rPr>
      </w:pPr>
      <w:r w:rsidRPr="003702D6">
        <w:rPr>
          <w:rFonts w:ascii="Calibri" w:eastAsia="Times New Roman" w:hAnsi="Calibri" w:cs="Calibri"/>
          <w:b/>
          <w:bCs/>
          <w:lang w:val="es-ES"/>
        </w:rPr>
        <w:t xml:space="preserve">3. Asociaciones. </w:t>
      </w:r>
      <w:r w:rsidRPr="003702D6">
        <w:rPr>
          <w:rFonts w:ascii="Calibri" w:eastAsia="Times New Roman" w:hAnsi="Calibri" w:cs="Calibri"/>
          <w:b/>
          <w:bCs/>
          <w:i/>
          <w:iCs/>
          <w:lang w:val="es-ES"/>
        </w:rPr>
        <w:t>Indicador 3.1. El UNCT colabora y participa con el gobierno en materia de igualdad de género y el empoderamiento de las mujeres.</w:t>
      </w:r>
      <w:r w:rsidR="00E22ACC" w:rsidRPr="003702D6">
        <w:rPr>
          <w:rFonts w:ascii="Calibri" w:eastAsia="Times New Roman" w:hAnsi="Calibri" w:cs="Calibri"/>
          <w:b/>
          <w:bCs/>
          <w:i/>
          <w:iCs/>
          <w:lang w:val="es-ES"/>
        </w:rPr>
        <w:t xml:space="preserve"> </w:t>
      </w:r>
      <w:r w:rsidR="00E22ACC" w:rsidRPr="003702D6">
        <w:rPr>
          <w:rFonts w:ascii="Calibri" w:hAnsi="Calibri" w:cs="Calibri"/>
          <w:color w:val="000000" w:themeColor="text1"/>
          <w:lang w:val="es-ES"/>
        </w:rPr>
        <w:t xml:space="preserve">Este indicador </w:t>
      </w:r>
      <w:r w:rsidR="00DF08FE">
        <w:rPr>
          <w:rFonts w:ascii="Calibri" w:hAnsi="Calibri" w:cs="Calibri"/>
          <w:color w:val="000000" w:themeColor="text1"/>
          <w:lang w:val="es-ES"/>
        </w:rPr>
        <w:t>se revisó</w:t>
      </w:r>
      <w:r w:rsidR="00E22ACC" w:rsidRPr="003702D6">
        <w:rPr>
          <w:rFonts w:ascii="Calibri" w:hAnsi="Calibri" w:cs="Calibri"/>
          <w:color w:val="000000" w:themeColor="text1"/>
          <w:lang w:val="es-ES"/>
        </w:rPr>
        <w:t xml:space="preserve"> en 2021 y 2022, y en ambos casos el SNU </w:t>
      </w:r>
      <w:r w:rsidR="00DF08FE">
        <w:rPr>
          <w:rFonts w:ascii="Calibri" w:hAnsi="Calibri" w:cs="Calibri"/>
          <w:color w:val="000000" w:themeColor="text1"/>
          <w:lang w:val="es-ES"/>
        </w:rPr>
        <w:t>superó</w:t>
      </w:r>
      <w:r w:rsidR="00E22ACC" w:rsidRPr="003702D6">
        <w:rPr>
          <w:rFonts w:ascii="Calibri" w:hAnsi="Calibri" w:cs="Calibri"/>
          <w:color w:val="000000" w:themeColor="text1"/>
          <w:lang w:val="es-ES"/>
        </w:rPr>
        <w:t xml:space="preserve"> </w:t>
      </w:r>
      <w:r w:rsidR="000E369C" w:rsidRPr="003702D6">
        <w:rPr>
          <w:rFonts w:ascii="Calibri" w:hAnsi="Calibri" w:cs="Calibri"/>
          <w:color w:val="000000" w:themeColor="text1"/>
          <w:lang w:val="es-ES"/>
        </w:rPr>
        <w:t xml:space="preserve">el estándar mínimo. </w:t>
      </w:r>
      <w:r w:rsidR="00E22ACC" w:rsidRPr="003702D6">
        <w:rPr>
          <w:rFonts w:ascii="Calibri" w:hAnsi="Calibri" w:cs="Calibri"/>
          <w:color w:val="000000" w:themeColor="text1"/>
          <w:lang w:val="es-ES"/>
        </w:rPr>
        <w:t xml:space="preserve">Sin embargo, resulta estratégico determinar la evolución de su desempeño en el cierre </w:t>
      </w:r>
      <w:r w:rsidR="000E369C" w:rsidRPr="003702D6">
        <w:rPr>
          <w:rFonts w:ascii="Calibri" w:hAnsi="Calibri" w:cs="Calibri"/>
          <w:color w:val="000000" w:themeColor="text1"/>
          <w:lang w:val="es-ES"/>
        </w:rPr>
        <w:t xml:space="preserve">del presente ciclo de cooperación para </w:t>
      </w:r>
      <w:r w:rsidR="00E22ACC" w:rsidRPr="003702D6">
        <w:rPr>
          <w:rFonts w:ascii="Calibri" w:hAnsi="Calibri" w:cs="Calibri"/>
          <w:color w:val="000000" w:themeColor="text1"/>
          <w:lang w:val="es-ES"/>
        </w:rPr>
        <w:t xml:space="preserve">informar la toma de decisiones </w:t>
      </w:r>
      <w:r w:rsidR="000E369C" w:rsidRPr="003702D6">
        <w:rPr>
          <w:rFonts w:ascii="Calibri" w:hAnsi="Calibri" w:cs="Calibri"/>
          <w:color w:val="000000" w:themeColor="text1"/>
          <w:lang w:val="es-ES"/>
        </w:rPr>
        <w:t xml:space="preserve">en la construcción del </w:t>
      </w:r>
      <w:r w:rsidR="00563D27" w:rsidRPr="003702D6">
        <w:rPr>
          <w:rFonts w:ascii="Calibri" w:hAnsi="Calibri" w:cs="Calibri"/>
          <w:color w:val="000000" w:themeColor="text1"/>
          <w:lang w:val="es-ES"/>
        </w:rPr>
        <w:t xml:space="preserve">UNSDCF </w:t>
      </w:r>
      <w:r w:rsidR="00E22ACC" w:rsidRPr="003702D6">
        <w:rPr>
          <w:rFonts w:ascii="Calibri" w:hAnsi="Calibri" w:cs="Calibri"/>
          <w:color w:val="000000" w:themeColor="text1"/>
          <w:lang w:val="es-ES"/>
        </w:rPr>
        <w:t>2026-2031</w:t>
      </w:r>
      <w:r w:rsidR="00ED2C77" w:rsidRPr="003702D6">
        <w:rPr>
          <w:rFonts w:ascii="Calibri" w:hAnsi="Calibri" w:cs="Calibri"/>
          <w:color w:val="000000" w:themeColor="text1"/>
          <w:lang w:val="es-ES"/>
        </w:rPr>
        <w:t>,</w:t>
      </w:r>
      <w:r w:rsidR="00E22ACC" w:rsidRPr="003702D6">
        <w:rPr>
          <w:rFonts w:ascii="Calibri" w:hAnsi="Calibri" w:cs="Calibri"/>
          <w:color w:val="000000" w:themeColor="text1"/>
          <w:lang w:val="es-ES"/>
        </w:rPr>
        <w:t xml:space="preserve"> el cual será negociado con un nuevo gobierno que tiene como </w:t>
      </w:r>
      <w:r w:rsidR="000E369C" w:rsidRPr="003702D6">
        <w:rPr>
          <w:rFonts w:ascii="Calibri" w:hAnsi="Calibri" w:cs="Calibri"/>
          <w:color w:val="000000" w:themeColor="text1"/>
          <w:lang w:val="es-ES"/>
        </w:rPr>
        <w:t xml:space="preserve">prioridad fortalecer la institucionalidad para la IGEMN </w:t>
      </w:r>
      <w:r w:rsidR="00E22ACC" w:rsidRPr="003702D6">
        <w:rPr>
          <w:rFonts w:ascii="Calibri" w:hAnsi="Calibri" w:cs="Calibri"/>
          <w:color w:val="000000" w:themeColor="text1"/>
          <w:lang w:val="es-ES"/>
        </w:rPr>
        <w:t xml:space="preserve"> y elevar el rango del mecanismo </w:t>
      </w:r>
      <w:r w:rsidR="00ED2C77" w:rsidRPr="003702D6">
        <w:rPr>
          <w:rFonts w:ascii="Calibri" w:hAnsi="Calibri" w:cs="Calibri"/>
          <w:color w:val="000000" w:themeColor="text1"/>
          <w:lang w:val="es-ES"/>
        </w:rPr>
        <w:t xml:space="preserve">nacional </w:t>
      </w:r>
      <w:r w:rsidR="00E22ACC" w:rsidRPr="003702D6">
        <w:rPr>
          <w:rFonts w:ascii="Calibri" w:hAnsi="Calibri" w:cs="Calibri"/>
          <w:color w:val="000000" w:themeColor="text1"/>
          <w:lang w:val="es-ES"/>
        </w:rPr>
        <w:t xml:space="preserve">para el adelanto de las mujeres. </w:t>
      </w:r>
    </w:p>
    <w:p w14:paraId="0A0ADC3E" w14:textId="0FF75E36" w:rsidR="00134FF2" w:rsidRPr="003702D6" w:rsidRDefault="00E22ACC" w:rsidP="000B23BD">
      <w:pPr>
        <w:spacing w:after="120"/>
        <w:ind w:right="92"/>
        <w:jc w:val="both"/>
        <w:rPr>
          <w:rFonts w:ascii="Calibri" w:hAnsi="Calibri" w:cs="Calibri"/>
          <w:color w:val="000000" w:themeColor="text1"/>
          <w:lang w:val="es-ES"/>
        </w:rPr>
      </w:pPr>
      <w:r w:rsidRPr="003702D6">
        <w:rPr>
          <w:rFonts w:ascii="Calibri" w:eastAsia="Times New Roman" w:hAnsi="Calibri" w:cs="Calibri"/>
          <w:b/>
          <w:bCs/>
          <w:lang w:val="es-ES"/>
        </w:rPr>
        <w:t xml:space="preserve">3. Asociaciones. </w:t>
      </w:r>
      <w:r w:rsidRPr="003702D6">
        <w:rPr>
          <w:rFonts w:ascii="Calibri" w:eastAsia="Times New Roman" w:hAnsi="Calibri" w:cs="Calibri"/>
          <w:b/>
          <w:bCs/>
          <w:i/>
          <w:iCs/>
          <w:lang w:val="es-ES"/>
        </w:rPr>
        <w:t xml:space="preserve">Indicador 3.21. El UNCT colabora y participa con las OSC que trabajan por la igualdad de género/los derechos de las mujeres.  </w:t>
      </w:r>
      <w:r w:rsidRPr="003702D6">
        <w:rPr>
          <w:rFonts w:ascii="Calibri" w:hAnsi="Calibri" w:cs="Calibri"/>
          <w:color w:val="000000" w:themeColor="text1"/>
          <w:lang w:val="es-ES"/>
        </w:rPr>
        <w:t xml:space="preserve">Este indicador </w:t>
      </w:r>
      <w:r w:rsidR="00DF08FE">
        <w:rPr>
          <w:rFonts w:ascii="Calibri" w:hAnsi="Calibri" w:cs="Calibri"/>
          <w:color w:val="000000" w:themeColor="text1"/>
          <w:lang w:val="es-ES"/>
        </w:rPr>
        <w:t>también se revisó e</w:t>
      </w:r>
      <w:r w:rsidRPr="003702D6">
        <w:rPr>
          <w:rFonts w:ascii="Calibri" w:hAnsi="Calibri" w:cs="Calibri"/>
          <w:color w:val="000000" w:themeColor="text1"/>
          <w:lang w:val="es-ES"/>
        </w:rPr>
        <w:t xml:space="preserve">n 2021 y 2022, y en ambos casos el SNU </w:t>
      </w:r>
      <w:r w:rsidR="00DF08FE">
        <w:rPr>
          <w:rFonts w:ascii="Calibri" w:hAnsi="Calibri" w:cs="Calibri"/>
          <w:color w:val="000000" w:themeColor="text1"/>
          <w:lang w:val="es-ES"/>
        </w:rPr>
        <w:t>superó</w:t>
      </w:r>
      <w:r w:rsidR="000E369C" w:rsidRPr="003702D6">
        <w:rPr>
          <w:rFonts w:ascii="Calibri" w:hAnsi="Calibri" w:cs="Calibri"/>
          <w:color w:val="000000" w:themeColor="text1"/>
          <w:lang w:val="es-ES"/>
        </w:rPr>
        <w:t xml:space="preserve"> el estándar mínimo</w:t>
      </w:r>
      <w:r w:rsidRPr="003702D6">
        <w:rPr>
          <w:rFonts w:ascii="Calibri" w:hAnsi="Calibri" w:cs="Calibri"/>
          <w:color w:val="000000" w:themeColor="text1"/>
          <w:lang w:val="es-ES"/>
        </w:rPr>
        <w:t xml:space="preserve">. </w:t>
      </w:r>
      <w:r w:rsidR="00DF08FE">
        <w:rPr>
          <w:rFonts w:ascii="Calibri" w:hAnsi="Calibri" w:cs="Calibri"/>
          <w:color w:val="000000" w:themeColor="text1"/>
          <w:lang w:val="es-ES"/>
        </w:rPr>
        <w:t>M</w:t>
      </w:r>
      <w:r w:rsidRPr="003702D6">
        <w:rPr>
          <w:rFonts w:ascii="Calibri" w:hAnsi="Calibri" w:cs="Calibri"/>
          <w:color w:val="000000" w:themeColor="text1"/>
          <w:lang w:val="es-ES"/>
        </w:rPr>
        <w:t xml:space="preserve">antener el desempeño de este indicador </w:t>
      </w:r>
      <w:r w:rsidR="000E369C" w:rsidRPr="003702D6">
        <w:rPr>
          <w:rFonts w:ascii="Calibri" w:hAnsi="Calibri" w:cs="Calibri"/>
          <w:color w:val="000000" w:themeColor="text1"/>
          <w:lang w:val="es-ES"/>
        </w:rPr>
        <w:t>en el nivel más alto</w:t>
      </w:r>
      <w:r w:rsidR="00DF08FE">
        <w:rPr>
          <w:rFonts w:ascii="Calibri" w:hAnsi="Calibri" w:cs="Calibri"/>
          <w:color w:val="000000" w:themeColor="text1"/>
          <w:lang w:val="es-ES"/>
        </w:rPr>
        <w:t xml:space="preserve"> es clave</w:t>
      </w:r>
      <w:r w:rsidRPr="003702D6">
        <w:rPr>
          <w:rFonts w:ascii="Calibri" w:hAnsi="Calibri" w:cs="Calibri"/>
          <w:color w:val="000000" w:themeColor="text1"/>
          <w:lang w:val="es-ES"/>
        </w:rPr>
        <w:t xml:space="preserve">, dada la importancia del trabajo </w:t>
      </w:r>
      <w:r w:rsidR="00134FF2" w:rsidRPr="003702D6">
        <w:rPr>
          <w:rFonts w:ascii="Calibri" w:hAnsi="Calibri" w:cs="Calibri"/>
          <w:color w:val="000000" w:themeColor="text1"/>
          <w:lang w:val="es-ES"/>
        </w:rPr>
        <w:t xml:space="preserve">con las </w:t>
      </w:r>
      <w:r w:rsidR="000E369C" w:rsidRPr="003702D6">
        <w:rPr>
          <w:rFonts w:ascii="Calibri" w:hAnsi="Calibri" w:cs="Calibri"/>
          <w:color w:val="000000" w:themeColor="text1"/>
          <w:lang w:val="es-ES"/>
        </w:rPr>
        <w:t>OSC de mujeres</w:t>
      </w:r>
      <w:r w:rsidR="00134FF2" w:rsidRPr="003702D6">
        <w:rPr>
          <w:rFonts w:ascii="Calibri" w:hAnsi="Calibri" w:cs="Calibri"/>
          <w:color w:val="000000" w:themeColor="text1"/>
          <w:lang w:val="es-ES"/>
        </w:rPr>
        <w:t xml:space="preserve">, el movimiento feminista y la sociedad civil </w:t>
      </w:r>
      <w:r w:rsidR="00F66377" w:rsidRPr="003702D6">
        <w:rPr>
          <w:rFonts w:ascii="Calibri" w:hAnsi="Calibri" w:cs="Calibri"/>
          <w:color w:val="000000" w:themeColor="text1"/>
          <w:lang w:val="es-ES"/>
        </w:rPr>
        <w:t xml:space="preserve">para acelerar la </w:t>
      </w:r>
      <w:r w:rsidR="000E369C" w:rsidRPr="003702D6">
        <w:rPr>
          <w:rFonts w:ascii="Calibri" w:hAnsi="Calibri" w:cs="Calibri"/>
          <w:color w:val="000000" w:themeColor="text1"/>
          <w:lang w:val="es-ES"/>
        </w:rPr>
        <w:t>IGEMN</w:t>
      </w:r>
      <w:r w:rsidR="00F66377" w:rsidRPr="003702D6">
        <w:rPr>
          <w:rFonts w:ascii="Calibri" w:hAnsi="Calibri" w:cs="Calibri"/>
          <w:color w:val="000000" w:themeColor="text1"/>
          <w:lang w:val="es-ES"/>
        </w:rPr>
        <w:t xml:space="preserve"> en el país.</w:t>
      </w:r>
      <w:r w:rsidR="00134FF2" w:rsidRPr="003702D6">
        <w:rPr>
          <w:rFonts w:ascii="Calibri" w:hAnsi="Calibri" w:cs="Calibri"/>
          <w:color w:val="000000" w:themeColor="text1"/>
          <w:lang w:val="es-ES"/>
        </w:rPr>
        <w:t xml:space="preserve"> Los resultados de esta revisión, además de informar el Plan de Acción, aportarán elementos para la toma de decisiones en materia de alianzas y consultas con las OSC </w:t>
      </w:r>
      <w:r w:rsidR="00F66377" w:rsidRPr="003702D6">
        <w:rPr>
          <w:rFonts w:ascii="Calibri" w:hAnsi="Calibri" w:cs="Calibri"/>
          <w:color w:val="000000" w:themeColor="text1"/>
          <w:lang w:val="es-ES"/>
        </w:rPr>
        <w:t xml:space="preserve">de mujeres y </w:t>
      </w:r>
      <w:r w:rsidR="00134FF2" w:rsidRPr="003702D6">
        <w:rPr>
          <w:rFonts w:ascii="Calibri" w:hAnsi="Calibri" w:cs="Calibri"/>
          <w:color w:val="000000" w:themeColor="text1"/>
          <w:lang w:val="es-ES"/>
        </w:rPr>
        <w:t xml:space="preserve">que trabajan por la </w:t>
      </w:r>
      <w:r w:rsidR="000E369C" w:rsidRPr="003702D6">
        <w:rPr>
          <w:rFonts w:ascii="Calibri" w:hAnsi="Calibri" w:cs="Calibri"/>
          <w:color w:val="000000" w:themeColor="text1"/>
          <w:lang w:val="es-ES"/>
        </w:rPr>
        <w:t>IGEMN</w:t>
      </w:r>
      <w:r w:rsidR="00134FF2" w:rsidRPr="003702D6">
        <w:rPr>
          <w:rFonts w:ascii="Calibri" w:hAnsi="Calibri" w:cs="Calibri"/>
          <w:color w:val="000000" w:themeColor="text1"/>
          <w:lang w:val="es-ES"/>
        </w:rPr>
        <w:t xml:space="preserve"> en </w:t>
      </w:r>
      <w:r w:rsidR="000E369C" w:rsidRPr="003702D6">
        <w:rPr>
          <w:rFonts w:ascii="Calibri" w:hAnsi="Calibri" w:cs="Calibri"/>
          <w:color w:val="000000" w:themeColor="text1"/>
          <w:lang w:val="es-ES"/>
        </w:rPr>
        <w:t>el proceso de</w:t>
      </w:r>
      <w:r w:rsidR="00134FF2" w:rsidRPr="003702D6">
        <w:rPr>
          <w:rFonts w:ascii="Calibri" w:hAnsi="Calibri" w:cs="Calibri"/>
          <w:color w:val="000000" w:themeColor="text1"/>
          <w:lang w:val="es-ES"/>
        </w:rPr>
        <w:t xml:space="preserve"> integración del </w:t>
      </w:r>
      <w:r w:rsidR="00563D27" w:rsidRPr="003702D6">
        <w:rPr>
          <w:rFonts w:ascii="Calibri" w:hAnsi="Calibri" w:cs="Calibri"/>
          <w:color w:val="000000" w:themeColor="text1"/>
          <w:lang w:val="es-ES"/>
        </w:rPr>
        <w:t xml:space="preserve">UNSDCF </w:t>
      </w:r>
      <w:r w:rsidR="00134FF2" w:rsidRPr="003702D6">
        <w:rPr>
          <w:rFonts w:ascii="Calibri" w:hAnsi="Calibri" w:cs="Calibri"/>
          <w:color w:val="000000" w:themeColor="text1"/>
          <w:lang w:val="es-ES"/>
        </w:rPr>
        <w:t xml:space="preserve"> 2026-2031.</w:t>
      </w:r>
    </w:p>
    <w:p w14:paraId="5F2CDE77" w14:textId="0F1A9752" w:rsidR="00134FF2" w:rsidRPr="003702D6" w:rsidRDefault="00134FF2" w:rsidP="000B23BD">
      <w:pPr>
        <w:spacing w:after="120"/>
        <w:ind w:right="92"/>
        <w:jc w:val="both"/>
        <w:rPr>
          <w:rFonts w:ascii="Calibri" w:eastAsia="Times New Roman" w:hAnsi="Calibri" w:cs="Calibri"/>
          <w:b/>
          <w:bCs/>
          <w:lang w:val="es-ES"/>
        </w:rPr>
      </w:pPr>
      <w:r w:rsidRPr="003702D6">
        <w:rPr>
          <w:rFonts w:ascii="Calibri" w:eastAsia="Times New Roman" w:hAnsi="Calibri" w:cs="Calibri"/>
          <w:b/>
          <w:bCs/>
          <w:lang w:val="es-ES"/>
        </w:rPr>
        <w:t>6. Recursos</w:t>
      </w:r>
      <w:r w:rsidR="00E858D0" w:rsidRPr="003702D6">
        <w:rPr>
          <w:rFonts w:ascii="Calibri" w:eastAsia="Times New Roman" w:hAnsi="Calibri" w:cs="Calibri"/>
          <w:b/>
          <w:bCs/>
          <w:lang w:val="es-ES"/>
        </w:rPr>
        <w:t xml:space="preserve"> financieros</w:t>
      </w:r>
      <w:r w:rsidRPr="003702D6">
        <w:rPr>
          <w:rFonts w:ascii="Calibri" w:eastAsia="Times New Roman" w:hAnsi="Calibri" w:cs="Calibri"/>
          <w:b/>
          <w:bCs/>
          <w:lang w:val="es-ES"/>
        </w:rPr>
        <w:t xml:space="preserve">. </w:t>
      </w:r>
      <w:r w:rsidRPr="003702D6">
        <w:rPr>
          <w:rFonts w:ascii="Calibri" w:eastAsia="Times New Roman" w:hAnsi="Calibri" w:cs="Calibri"/>
          <w:b/>
          <w:bCs/>
          <w:i/>
          <w:iCs/>
          <w:lang w:val="es-ES"/>
        </w:rPr>
        <w:t>Indicador 6.1. Se asignan recursos adecuados para la transversalización de género y se realiza seguimiento.</w:t>
      </w:r>
      <w:r w:rsidRPr="003702D6">
        <w:rPr>
          <w:rFonts w:ascii="Calibri" w:eastAsia="Times New Roman" w:hAnsi="Calibri" w:cs="Calibri"/>
          <w:b/>
          <w:bCs/>
          <w:lang w:val="es-ES"/>
        </w:rPr>
        <w:t xml:space="preserve"> </w:t>
      </w:r>
      <w:r w:rsidRPr="003702D6">
        <w:rPr>
          <w:rFonts w:ascii="Calibri" w:hAnsi="Calibri" w:cs="Calibri"/>
          <w:lang w:val="es-ES"/>
        </w:rPr>
        <w:t xml:space="preserve">Este indicador se revisó </w:t>
      </w:r>
      <w:r w:rsidR="00DF08FE">
        <w:rPr>
          <w:rFonts w:ascii="Calibri" w:hAnsi="Calibri" w:cs="Calibri"/>
          <w:lang w:val="es-ES"/>
        </w:rPr>
        <w:t xml:space="preserve">de manera deficiente en </w:t>
      </w:r>
      <w:r w:rsidRPr="003702D6">
        <w:rPr>
          <w:rFonts w:ascii="Calibri" w:hAnsi="Calibri" w:cs="Calibri"/>
          <w:lang w:val="es-ES"/>
        </w:rPr>
        <w:t xml:space="preserve">2023 y de nueva cuenta no cumplió con los requerimientos mínimos, siendo </w:t>
      </w:r>
      <w:r w:rsidR="00F66377" w:rsidRPr="003702D6">
        <w:rPr>
          <w:rFonts w:ascii="Calibri" w:hAnsi="Calibri" w:cs="Calibri"/>
          <w:lang w:val="es-ES"/>
        </w:rPr>
        <w:t xml:space="preserve">este </w:t>
      </w:r>
      <w:r w:rsidRPr="003702D6">
        <w:rPr>
          <w:rFonts w:ascii="Calibri" w:hAnsi="Calibri" w:cs="Calibri"/>
          <w:lang w:val="es-ES"/>
        </w:rPr>
        <w:t>uno de los principal</w:t>
      </w:r>
      <w:r w:rsidR="00F66377" w:rsidRPr="003702D6">
        <w:rPr>
          <w:rFonts w:ascii="Calibri" w:hAnsi="Calibri" w:cs="Calibri"/>
          <w:lang w:val="es-ES"/>
        </w:rPr>
        <w:t xml:space="preserve">es desafíos </w:t>
      </w:r>
      <w:r w:rsidR="00DF08FE">
        <w:rPr>
          <w:rFonts w:ascii="Calibri" w:hAnsi="Calibri" w:cs="Calibri"/>
          <w:lang w:val="es-ES"/>
        </w:rPr>
        <w:t>en la implementación del UNCT-SWAP</w:t>
      </w:r>
      <w:r w:rsidRPr="003702D6">
        <w:rPr>
          <w:rFonts w:ascii="Calibri" w:hAnsi="Calibri" w:cs="Calibri"/>
          <w:lang w:val="es-ES"/>
        </w:rPr>
        <w:t xml:space="preserve">. </w:t>
      </w:r>
      <w:r w:rsidR="00F66377" w:rsidRPr="003702D6">
        <w:rPr>
          <w:rFonts w:ascii="Calibri" w:hAnsi="Calibri" w:cs="Calibri"/>
          <w:lang w:val="es-ES"/>
        </w:rPr>
        <w:t xml:space="preserve">En el segundo trimestre de 2024, el SNU </w:t>
      </w:r>
      <w:r w:rsidRPr="003702D6">
        <w:rPr>
          <w:rFonts w:ascii="Calibri" w:hAnsi="Calibri" w:cs="Calibri"/>
          <w:lang w:val="es-ES"/>
        </w:rPr>
        <w:t xml:space="preserve"> integró el Marco de Financiación 2024-2025, el cual incluyó un análisis de los recursos asignados a la igualdad de género con base en los criterios actualizados </w:t>
      </w:r>
      <w:r w:rsidR="00DF08FE">
        <w:rPr>
          <w:rFonts w:ascii="Calibri" w:hAnsi="Calibri" w:cs="Calibri"/>
          <w:lang w:val="es-ES"/>
        </w:rPr>
        <w:t xml:space="preserve">en </w:t>
      </w:r>
      <w:r w:rsidRPr="003702D6">
        <w:rPr>
          <w:rFonts w:ascii="Calibri" w:hAnsi="Calibri" w:cs="Calibri"/>
          <w:lang w:val="es-ES"/>
        </w:rPr>
        <w:t xml:space="preserve">la </w:t>
      </w:r>
      <w:r w:rsidR="00F66377" w:rsidRPr="003702D6">
        <w:rPr>
          <w:rFonts w:ascii="Calibri" w:hAnsi="Calibri" w:cs="Calibri"/>
          <w:lang w:val="es-ES"/>
        </w:rPr>
        <w:t>G</w:t>
      </w:r>
      <w:r w:rsidRPr="003702D6">
        <w:rPr>
          <w:rFonts w:ascii="Calibri" w:hAnsi="Calibri" w:cs="Calibri"/>
          <w:lang w:val="es-ES"/>
        </w:rPr>
        <w:t xml:space="preserve">uía </w:t>
      </w:r>
      <w:r w:rsidR="00F66377" w:rsidRPr="003702D6">
        <w:rPr>
          <w:rFonts w:ascii="Calibri" w:hAnsi="Calibri" w:cs="Calibri"/>
          <w:lang w:val="es-ES"/>
        </w:rPr>
        <w:t xml:space="preserve">técnica </w:t>
      </w:r>
      <w:r w:rsidRPr="003702D6">
        <w:rPr>
          <w:rFonts w:ascii="Calibri" w:hAnsi="Calibri" w:cs="Calibri"/>
          <w:lang w:val="es-ES"/>
        </w:rPr>
        <w:t>de 2023</w:t>
      </w:r>
      <w:r w:rsidR="00F66377" w:rsidRPr="003702D6">
        <w:rPr>
          <w:rFonts w:ascii="Calibri" w:hAnsi="Calibri" w:cs="Calibri"/>
          <w:lang w:val="es-ES"/>
        </w:rPr>
        <w:t xml:space="preserve"> y elaboró recomendaciones específicas para su atención</w:t>
      </w:r>
      <w:r w:rsidRPr="003702D6">
        <w:rPr>
          <w:rFonts w:ascii="Calibri" w:hAnsi="Calibri" w:cs="Calibri"/>
          <w:lang w:val="es-ES"/>
        </w:rPr>
        <w:t xml:space="preserve">. </w:t>
      </w:r>
      <w:r w:rsidR="00F66377" w:rsidRPr="003702D6">
        <w:rPr>
          <w:rFonts w:ascii="Calibri" w:hAnsi="Calibri" w:cs="Calibri"/>
          <w:lang w:val="es-ES"/>
        </w:rPr>
        <w:t>La revisión actualizada a octubre de 2024 permitirá conocer la evolución del indicador, lo que a su vez informará la</w:t>
      </w:r>
      <w:r w:rsidRPr="003702D6">
        <w:rPr>
          <w:rFonts w:ascii="Calibri" w:hAnsi="Calibri" w:cs="Calibri"/>
          <w:lang w:val="es-ES"/>
        </w:rPr>
        <w:t xml:space="preserve"> toma de decisiones </w:t>
      </w:r>
      <w:r w:rsidR="00F66377" w:rsidRPr="003702D6">
        <w:rPr>
          <w:rFonts w:ascii="Calibri" w:hAnsi="Calibri" w:cs="Calibri"/>
          <w:lang w:val="es-ES"/>
        </w:rPr>
        <w:t xml:space="preserve">financieras frente al </w:t>
      </w:r>
      <w:r w:rsidRPr="003702D6">
        <w:rPr>
          <w:rFonts w:ascii="Calibri" w:hAnsi="Calibri" w:cs="Calibri"/>
          <w:lang w:val="es-ES"/>
        </w:rPr>
        <w:t>nuevo ciclo de cooperación 2026-2031.</w:t>
      </w:r>
    </w:p>
    <w:p w14:paraId="5260362A" w14:textId="77777777" w:rsidR="00DF08FE" w:rsidRDefault="00DF08FE" w:rsidP="000E369C">
      <w:pPr>
        <w:spacing w:after="120"/>
        <w:ind w:right="92"/>
        <w:jc w:val="both"/>
        <w:rPr>
          <w:rFonts w:ascii="Calibri" w:eastAsia="Times New Roman" w:hAnsi="Calibri" w:cs="Calibri"/>
          <w:lang w:val="es-ES"/>
        </w:rPr>
      </w:pPr>
    </w:p>
    <w:p w14:paraId="3F538DDA" w14:textId="34CF88B8" w:rsidR="000E369C" w:rsidRPr="003702D6" w:rsidRDefault="000E369C" w:rsidP="000E369C">
      <w:pPr>
        <w:spacing w:after="120"/>
        <w:ind w:right="92"/>
        <w:jc w:val="both"/>
        <w:rPr>
          <w:rFonts w:ascii="Calibri" w:eastAsia="Times New Roman" w:hAnsi="Calibri" w:cs="Calibri"/>
          <w:lang w:val="es-ES"/>
        </w:rPr>
      </w:pPr>
      <w:r w:rsidRPr="003702D6">
        <w:rPr>
          <w:rFonts w:ascii="Calibri" w:eastAsia="Times New Roman" w:hAnsi="Calibri" w:cs="Calibri"/>
          <w:lang w:val="es-ES"/>
        </w:rPr>
        <w:t xml:space="preserve">Con la revisión de estos cinco indicadores en 2024, el SNU habrá completado la reexaminación de 12 de 15 indicadores relacionados con seis de las siete áreas de desempeño del UNCT-SWAP. </w:t>
      </w:r>
      <w:r w:rsidR="00DF08FE">
        <w:rPr>
          <w:rFonts w:ascii="Calibri" w:eastAsia="Times New Roman" w:hAnsi="Calibri" w:cs="Calibri"/>
          <w:lang w:val="es-ES"/>
        </w:rPr>
        <w:t xml:space="preserve">Queda </w:t>
      </w:r>
      <w:r w:rsidRPr="003702D6">
        <w:rPr>
          <w:rFonts w:ascii="Calibri" w:eastAsia="Times New Roman" w:hAnsi="Calibri" w:cs="Calibri"/>
          <w:lang w:val="es-ES"/>
        </w:rPr>
        <w:t xml:space="preserve">pendiente la revisión de tres indicadores que no se han </w:t>
      </w:r>
      <w:r w:rsidR="00092B6B">
        <w:rPr>
          <w:rFonts w:ascii="Calibri" w:eastAsia="Times New Roman" w:hAnsi="Calibri" w:cs="Calibri"/>
          <w:lang w:val="es-ES"/>
        </w:rPr>
        <w:t>reevaluado</w:t>
      </w:r>
      <w:r w:rsidRPr="003702D6">
        <w:rPr>
          <w:rFonts w:ascii="Calibri" w:eastAsia="Times New Roman" w:hAnsi="Calibri" w:cs="Calibri"/>
          <w:lang w:val="es-ES"/>
        </w:rPr>
        <w:t xml:space="preserve"> desde 2019: 4.2. Cultura organizacional; 5.2. Capacidades de género; y 7.1. Resultados para la igualdad de género.  </w:t>
      </w:r>
      <w:r w:rsidR="00092B6B">
        <w:rPr>
          <w:rFonts w:ascii="Calibri" w:eastAsia="Times New Roman" w:hAnsi="Calibri" w:cs="Calibri"/>
          <w:lang w:val="es-ES"/>
        </w:rPr>
        <w:t xml:space="preserve">De igual manera, </w:t>
      </w:r>
      <w:r w:rsidRPr="003702D6">
        <w:rPr>
          <w:rFonts w:ascii="Calibri" w:eastAsia="Times New Roman" w:hAnsi="Calibri" w:cs="Calibri"/>
          <w:lang w:val="es-ES"/>
        </w:rPr>
        <w:t xml:space="preserve">está pendiente la </w:t>
      </w:r>
      <w:r w:rsidR="00092B6B">
        <w:rPr>
          <w:rFonts w:ascii="Calibri" w:eastAsia="Times New Roman" w:hAnsi="Calibri" w:cs="Calibri"/>
          <w:lang w:val="es-ES"/>
        </w:rPr>
        <w:t>reexaminación</w:t>
      </w:r>
      <w:r w:rsidRPr="003702D6">
        <w:rPr>
          <w:rFonts w:ascii="Calibri" w:eastAsia="Times New Roman" w:hAnsi="Calibri" w:cs="Calibri"/>
          <w:lang w:val="es-ES"/>
        </w:rPr>
        <w:t xml:space="preserve"> de tres indicadores conforme a la Guía técnica de 2023: 1.2. Resultados/Outcomes del </w:t>
      </w:r>
      <w:r w:rsidR="00563D27" w:rsidRPr="003702D6">
        <w:rPr>
          <w:rFonts w:ascii="Calibri" w:eastAsia="Times New Roman" w:hAnsi="Calibri" w:cs="Calibri"/>
          <w:lang w:val="es-ES"/>
        </w:rPr>
        <w:t>UNSDCF</w:t>
      </w:r>
      <w:r w:rsidRPr="003702D6">
        <w:rPr>
          <w:rFonts w:ascii="Calibri" w:eastAsia="Times New Roman" w:hAnsi="Calibri" w:cs="Calibri"/>
          <w:lang w:val="es-ES"/>
        </w:rPr>
        <w:t>, 4.1. Liderazgo y 4.3. Paridad de género. Se propone que estos seis indicadores sean revisados en 2025.</w:t>
      </w:r>
    </w:p>
    <w:p w14:paraId="77D0101F" w14:textId="77777777" w:rsidR="00A56D74" w:rsidRDefault="00A56D74" w:rsidP="000E369C">
      <w:pPr>
        <w:spacing w:after="120"/>
        <w:ind w:right="92"/>
        <w:jc w:val="both"/>
        <w:rPr>
          <w:rFonts w:ascii="Calibri" w:eastAsia="Times New Roman" w:hAnsi="Calibri" w:cs="Calibri"/>
          <w:lang w:val="es-ES"/>
        </w:rPr>
      </w:pPr>
    </w:p>
    <w:p w14:paraId="2D93FF3D" w14:textId="32C12E91" w:rsidR="00C20948" w:rsidRPr="003702D6" w:rsidRDefault="0034056E" w:rsidP="0034056E">
      <w:pPr>
        <w:pStyle w:val="Descripcin"/>
        <w:jc w:val="center"/>
        <w:rPr>
          <w:rFonts w:ascii="Calibri" w:eastAsia="Times New Roman" w:hAnsi="Calibri" w:cs="Calibri"/>
          <w:lang w:val="es-ES"/>
        </w:rPr>
      </w:pPr>
      <w:r w:rsidRPr="003702D6">
        <w:rPr>
          <w:rFonts w:ascii="Calibri" w:hAnsi="Calibri" w:cs="Calibri"/>
          <w:lang w:val="es-ES"/>
        </w:rPr>
        <w:lastRenderedPageBreak/>
        <w:t xml:space="preserve">Tabla </w:t>
      </w:r>
      <w:r w:rsidRPr="003702D6">
        <w:rPr>
          <w:rFonts w:ascii="Calibri" w:hAnsi="Calibri" w:cs="Calibri"/>
          <w:lang w:val="es-ES"/>
        </w:rPr>
        <w:fldChar w:fldCharType="begin"/>
      </w:r>
      <w:r w:rsidRPr="003702D6">
        <w:rPr>
          <w:rFonts w:ascii="Calibri" w:hAnsi="Calibri" w:cs="Calibri"/>
          <w:lang w:val="es-ES"/>
        </w:rPr>
        <w:instrText xml:space="preserve"> SEQ Tabla \* ARABIC </w:instrText>
      </w:r>
      <w:r w:rsidRPr="003702D6">
        <w:rPr>
          <w:rFonts w:ascii="Calibri" w:hAnsi="Calibri" w:cs="Calibri"/>
          <w:lang w:val="es-ES"/>
        </w:rPr>
        <w:fldChar w:fldCharType="separate"/>
      </w:r>
      <w:r w:rsidRPr="003702D6">
        <w:rPr>
          <w:rFonts w:ascii="Calibri" w:hAnsi="Calibri" w:cs="Calibri"/>
          <w:lang w:val="es-ES"/>
        </w:rPr>
        <w:t>1</w:t>
      </w:r>
      <w:r w:rsidRPr="003702D6">
        <w:rPr>
          <w:rFonts w:ascii="Calibri" w:hAnsi="Calibri" w:cs="Calibri"/>
          <w:lang w:val="es-ES"/>
        </w:rPr>
        <w:fldChar w:fldCharType="end"/>
      </w:r>
      <w:r w:rsidRPr="003702D6">
        <w:rPr>
          <w:rFonts w:ascii="Calibri" w:hAnsi="Calibri" w:cs="Calibri"/>
          <w:lang w:val="es-ES"/>
        </w:rPr>
        <w:t xml:space="preserve">. Indicadores del UNCT-SWAP revisados </w:t>
      </w:r>
      <w:r w:rsidR="00ED2C77" w:rsidRPr="003702D6">
        <w:rPr>
          <w:rFonts w:ascii="Calibri" w:hAnsi="Calibri" w:cs="Calibri"/>
          <w:lang w:val="es-ES"/>
        </w:rPr>
        <w:t xml:space="preserve">durante </w:t>
      </w:r>
      <w:r w:rsidRPr="003702D6">
        <w:rPr>
          <w:rFonts w:ascii="Calibri" w:hAnsi="Calibri" w:cs="Calibri"/>
          <w:lang w:val="es-ES"/>
        </w:rPr>
        <w:t>2021-2024</w:t>
      </w:r>
      <w:r w:rsidR="005B3849" w:rsidRPr="003702D6">
        <w:rPr>
          <w:rFonts w:ascii="Calibri" w:hAnsi="Calibri" w:cs="Calibri"/>
          <w:lang w:val="es-ES"/>
        </w:rPr>
        <w:t xml:space="preserve"> y propuesta de revisión 2025</w:t>
      </w:r>
    </w:p>
    <w:tbl>
      <w:tblPr>
        <w:tblW w:w="9214" w:type="dxa"/>
        <w:tblInd w:w="-10" w:type="dxa"/>
        <w:tblLayout w:type="fixed"/>
        <w:tblCellMar>
          <w:left w:w="0" w:type="dxa"/>
          <w:right w:w="0" w:type="dxa"/>
        </w:tblCellMar>
        <w:tblLook w:val="0420" w:firstRow="1" w:lastRow="0" w:firstColumn="0" w:lastColumn="0" w:noHBand="0" w:noVBand="1"/>
      </w:tblPr>
      <w:tblGrid>
        <w:gridCol w:w="2268"/>
        <w:gridCol w:w="3261"/>
        <w:gridCol w:w="850"/>
        <w:gridCol w:w="543"/>
        <w:gridCol w:w="697"/>
        <w:gridCol w:w="886"/>
        <w:gridCol w:w="709"/>
      </w:tblGrid>
      <w:tr w:rsidR="00030922" w:rsidRPr="003702D6" w14:paraId="12914D88" w14:textId="6F96AC3C" w:rsidTr="00CB2928">
        <w:trPr>
          <w:trHeight w:val="292"/>
          <w:tblHeader/>
        </w:trPr>
        <w:tc>
          <w:tcPr>
            <w:tcW w:w="2268" w:type="dxa"/>
            <w:vMerge w:val="restart"/>
            <w:tcBorders>
              <w:top w:val="single" w:sz="8" w:space="0" w:color="000000"/>
              <w:left w:val="single" w:sz="8" w:space="0" w:color="000000"/>
              <w:right w:val="single" w:sz="8" w:space="0" w:color="000000"/>
            </w:tcBorders>
            <w:shd w:val="clear" w:color="auto" w:fill="00B0F0"/>
            <w:tcMar>
              <w:top w:w="72" w:type="dxa"/>
              <w:left w:w="144" w:type="dxa"/>
              <w:bottom w:w="72" w:type="dxa"/>
              <w:right w:w="144" w:type="dxa"/>
            </w:tcMar>
            <w:vAlign w:val="center"/>
            <w:hideMark/>
          </w:tcPr>
          <w:p w14:paraId="15D43A1B" w14:textId="77777777" w:rsidR="00030922" w:rsidRPr="003702D6" w:rsidRDefault="00030922" w:rsidP="00030922">
            <w:pPr>
              <w:jc w:val="center"/>
              <w:rPr>
                <w:rFonts w:ascii="Calibri" w:hAnsi="Calibri" w:cs="Calibri"/>
                <w:color w:val="FFFFFF" w:themeColor="background1"/>
                <w:sz w:val="21"/>
                <w:szCs w:val="21"/>
                <w:lang w:val="es-ES"/>
              </w:rPr>
            </w:pPr>
            <w:bookmarkStart w:id="4" w:name="OLE_LINK1"/>
            <w:bookmarkStart w:id="5" w:name="OLE_LINK2"/>
            <w:r w:rsidRPr="003702D6">
              <w:rPr>
                <w:rFonts w:ascii="Calibri" w:hAnsi="Calibri" w:cs="Calibri"/>
                <w:b/>
                <w:bCs/>
                <w:color w:val="FFFFFF" w:themeColor="background1"/>
                <w:sz w:val="21"/>
                <w:szCs w:val="21"/>
                <w:lang w:val="es-ES"/>
              </w:rPr>
              <w:t>ÁREA</w:t>
            </w:r>
          </w:p>
        </w:tc>
        <w:tc>
          <w:tcPr>
            <w:tcW w:w="3261" w:type="dxa"/>
            <w:vMerge w:val="restart"/>
            <w:tcBorders>
              <w:top w:val="single" w:sz="8" w:space="0" w:color="000000"/>
              <w:left w:val="single" w:sz="8" w:space="0" w:color="000000"/>
              <w:right w:val="single" w:sz="8" w:space="0" w:color="000000"/>
            </w:tcBorders>
            <w:shd w:val="clear" w:color="auto" w:fill="00B0F0"/>
            <w:tcMar>
              <w:top w:w="72" w:type="dxa"/>
              <w:left w:w="144" w:type="dxa"/>
              <w:bottom w:w="72" w:type="dxa"/>
              <w:right w:w="144" w:type="dxa"/>
            </w:tcMar>
            <w:vAlign w:val="center"/>
            <w:hideMark/>
          </w:tcPr>
          <w:p w14:paraId="09C5C826" w14:textId="77777777" w:rsidR="00030922" w:rsidRPr="003702D6" w:rsidRDefault="00030922" w:rsidP="00030922">
            <w:pPr>
              <w:jc w:val="center"/>
              <w:rPr>
                <w:rFonts w:ascii="Calibri" w:hAnsi="Calibri" w:cs="Calibri"/>
                <w:color w:val="FFFFFF" w:themeColor="background1"/>
                <w:sz w:val="21"/>
                <w:szCs w:val="21"/>
                <w:lang w:val="es-ES"/>
              </w:rPr>
            </w:pPr>
            <w:r w:rsidRPr="003702D6">
              <w:rPr>
                <w:rFonts w:ascii="Calibri" w:hAnsi="Calibri" w:cs="Calibri"/>
                <w:b/>
                <w:bCs/>
                <w:color w:val="FFFFFF" w:themeColor="background1"/>
                <w:sz w:val="21"/>
                <w:szCs w:val="21"/>
                <w:lang w:val="es-ES"/>
              </w:rPr>
              <w:t>INDICADOR</w:t>
            </w:r>
          </w:p>
        </w:tc>
        <w:tc>
          <w:tcPr>
            <w:tcW w:w="3685" w:type="dxa"/>
            <w:gridSpan w:val="5"/>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vAlign w:val="center"/>
            <w:hideMark/>
          </w:tcPr>
          <w:p w14:paraId="025A6F83" w14:textId="66BC738D" w:rsidR="00030922" w:rsidRPr="003702D6" w:rsidRDefault="00030922" w:rsidP="00030922">
            <w:pPr>
              <w:jc w:val="center"/>
              <w:rPr>
                <w:rFonts w:ascii="Calibri" w:hAnsi="Calibri" w:cs="Calibri"/>
                <w:b/>
                <w:bCs/>
                <w:color w:val="FFFFFF" w:themeColor="background1"/>
                <w:sz w:val="21"/>
                <w:szCs w:val="21"/>
                <w:lang w:val="es-ES"/>
              </w:rPr>
            </w:pPr>
            <w:r w:rsidRPr="003702D6">
              <w:rPr>
                <w:rFonts w:ascii="Calibri" w:hAnsi="Calibri" w:cs="Calibri"/>
                <w:b/>
                <w:bCs/>
                <w:color w:val="FFFFFF" w:themeColor="background1"/>
                <w:sz w:val="21"/>
                <w:szCs w:val="21"/>
                <w:lang w:val="es-ES"/>
              </w:rPr>
              <w:t>AÑO DE REVISIÓN</w:t>
            </w:r>
          </w:p>
        </w:tc>
      </w:tr>
      <w:tr w:rsidR="00030922" w:rsidRPr="003702D6" w14:paraId="0DBD42B1" w14:textId="6274B5DA" w:rsidTr="005A3EFF">
        <w:trPr>
          <w:trHeight w:val="114"/>
          <w:tblHeader/>
        </w:trPr>
        <w:tc>
          <w:tcPr>
            <w:tcW w:w="2268" w:type="dxa"/>
            <w:vMerge/>
            <w:tcBorders>
              <w:left w:val="single" w:sz="8" w:space="0" w:color="000000"/>
              <w:bottom w:val="single" w:sz="4" w:space="0" w:color="auto"/>
              <w:right w:val="single" w:sz="8" w:space="0" w:color="000000"/>
            </w:tcBorders>
            <w:shd w:val="clear" w:color="auto" w:fill="00B0F0"/>
            <w:tcMar>
              <w:top w:w="72" w:type="dxa"/>
              <w:left w:w="144" w:type="dxa"/>
              <w:bottom w:w="72" w:type="dxa"/>
              <w:right w:w="144" w:type="dxa"/>
            </w:tcMar>
            <w:vAlign w:val="center"/>
          </w:tcPr>
          <w:p w14:paraId="6B582149" w14:textId="77777777" w:rsidR="00030922" w:rsidRPr="003702D6" w:rsidRDefault="00030922" w:rsidP="00030922">
            <w:pPr>
              <w:jc w:val="center"/>
              <w:rPr>
                <w:rFonts w:ascii="Calibri" w:hAnsi="Calibri" w:cs="Calibri"/>
                <w:b/>
                <w:bCs/>
                <w:color w:val="FFFFFF" w:themeColor="background1"/>
                <w:sz w:val="21"/>
                <w:szCs w:val="21"/>
                <w:lang w:val="es-ES"/>
              </w:rPr>
            </w:pPr>
          </w:p>
        </w:tc>
        <w:tc>
          <w:tcPr>
            <w:tcW w:w="3261" w:type="dxa"/>
            <w:vMerge/>
            <w:tcBorders>
              <w:left w:val="single" w:sz="8" w:space="0" w:color="000000"/>
              <w:bottom w:val="single" w:sz="4" w:space="0" w:color="auto"/>
              <w:right w:val="single" w:sz="8" w:space="0" w:color="000000"/>
            </w:tcBorders>
            <w:shd w:val="clear" w:color="auto" w:fill="00B0F0"/>
            <w:tcMar>
              <w:top w:w="72" w:type="dxa"/>
              <w:left w:w="144" w:type="dxa"/>
              <w:bottom w:w="72" w:type="dxa"/>
              <w:right w:w="144" w:type="dxa"/>
            </w:tcMar>
            <w:vAlign w:val="center"/>
          </w:tcPr>
          <w:p w14:paraId="2F01E748" w14:textId="77777777" w:rsidR="00030922" w:rsidRPr="003702D6" w:rsidRDefault="00030922" w:rsidP="00030922">
            <w:pPr>
              <w:jc w:val="center"/>
              <w:rPr>
                <w:rFonts w:ascii="Calibri" w:hAnsi="Calibri" w:cs="Calibri"/>
                <w:b/>
                <w:bCs/>
                <w:color w:val="FFFFFF" w:themeColor="background1"/>
                <w:sz w:val="21"/>
                <w:szCs w:val="21"/>
                <w:lang w:val="es-ES"/>
              </w:rPr>
            </w:pPr>
          </w:p>
        </w:tc>
        <w:tc>
          <w:tcPr>
            <w:tcW w:w="850" w:type="dxa"/>
            <w:tcBorders>
              <w:top w:val="single" w:sz="8" w:space="0" w:color="000000"/>
              <w:left w:val="single" w:sz="8" w:space="0" w:color="000000"/>
              <w:bottom w:val="single" w:sz="4" w:space="0" w:color="auto"/>
              <w:right w:val="single" w:sz="8" w:space="0" w:color="000000"/>
            </w:tcBorders>
            <w:shd w:val="clear" w:color="auto" w:fill="00B0F0"/>
            <w:tcMar>
              <w:top w:w="72" w:type="dxa"/>
              <w:left w:w="144" w:type="dxa"/>
              <w:bottom w:w="72" w:type="dxa"/>
              <w:right w:w="144" w:type="dxa"/>
            </w:tcMar>
            <w:vAlign w:val="center"/>
          </w:tcPr>
          <w:p w14:paraId="77126F13" w14:textId="77777777" w:rsidR="00030922" w:rsidRPr="003702D6" w:rsidRDefault="00030922" w:rsidP="00030922">
            <w:pPr>
              <w:jc w:val="center"/>
              <w:rPr>
                <w:rFonts w:ascii="Calibri" w:hAnsi="Calibri" w:cs="Calibri"/>
                <w:b/>
                <w:bCs/>
                <w:color w:val="FFFFFF" w:themeColor="background1"/>
                <w:sz w:val="21"/>
                <w:szCs w:val="21"/>
                <w:lang w:val="es-ES"/>
              </w:rPr>
            </w:pPr>
            <w:r w:rsidRPr="003702D6">
              <w:rPr>
                <w:rFonts w:ascii="Calibri" w:hAnsi="Calibri" w:cs="Calibri"/>
                <w:b/>
                <w:bCs/>
                <w:color w:val="FFFFFF" w:themeColor="background1"/>
                <w:sz w:val="21"/>
                <w:szCs w:val="21"/>
                <w:lang w:val="es-ES"/>
              </w:rPr>
              <w:t>2021</w:t>
            </w:r>
          </w:p>
        </w:tc>
        <w:tc>
          <w:tcPr>
            <w:tcW w:w="543" w:type="dxa"/>
            <w:tcBorders>
              <w:top w:val="single" w:sz="8" w:space="0" w:color="000000"/>
              <w:left w:val="single" w:sz="8" w:space="0" w:color="000000"/>
              <w:bottom w:val="single" w:sz="4" w:space="0" w:color="auto"/>
              <w:right w:val="single" w:sz="8" w:space="0" w:color="000000"/>
            </w:tcBorders>
            <w:shd w:val="clear" w:color="auto" w:fill="00B0F0"/>
            <w:vAlign w:val="center"/>
          </w:tcPr>
          <w:p w14:paraId="193C1567" w14:textId="77777777" w:rsidR="00030922" w:rsidRPr="003702D6" w:rsidRDefault="00030922" w:rsidP="00030922">
            <w:pPr>
              <w:jc w:val="center"/>
              <w:rPr>
                <w:rFonts w:ascii="Calibri" w:hAnsi="Calibri" w:cs="Calibri"/>
                <w:b/>
                <w:bCs/>
                <w:color w:val="FFFFFF" w:themeColor="background1"/>
                <w:sz w:val="21"/>
                <w:szCs w:val="21"/>
                <w:vertAlign w:val="superscript"/>
                <w:lang w:val="es-ES"/>
              </w:rPr>
            </w:pPr>
            <w:r w:rsidRPr="003702D6">
              <w:rPr>
                <w:rFonts w:ascii="Calibri" w:hAnsi="Calibri" w:cs="Calibri"/>
                <w:b/>
                <w:bCs/>
                <w:color w:val="FFFFFF" w:themeColor="background1"/>
                <w:sz w:val="21"/>
                <w:szCs w:val="21"/>
                <w:lang w:val="es-ES"/>
              </w:rPr>
              <w:t>2022</w:t>
            </w:r>
          </w:p>
        </w:tc>
        <w:tc>
          <w:tcPr>
            <w:tcW w:w="697" w:type="dxa"/>
            <w:tcBorders>
              <w:top w:val="single" w:sz="8" w:space="0" w:color="000000"/>
              <w:left w:val="single" w:sz="8" w:space="0" w:color="000000"/>
              <w:bottom w:val="single" w:sz="4" w:space="0" w:color="auto"/>
              <w:right w:val="single" w:sz="8" w:space="0" w:color="000000"/>
            </w:tcBorders>
            <w:shd w:val="clear" w:color="auto" w:fill="00B0F0"/>
            <w:vAlign w:val="center"/>
          </w:tcPr>
          <w:p w14:paraId="310DE0AB" w14:textId="77777777" w:rsidR="00030922" w:rsidRPr="003702D6" w:rsidRDefault="00030922" w:rsidP="00030922">
            <w:pPr>
              <w:jc w:val="center"/>
              <w:rPr>
                <w:rFonts w:ascii="Calibri" w:hAnsi="Calibri" w:cs="Calibri"/>
                <w:b/>
                <w:bCs/>
                <w:color w:val="FFFFFF" w:themeColor="background1"/>
                <w:sz w:val="21"/>
                <w:szCs w:val="21"/>
                <w:lang w:val="es-ES"/>
              </w:rPr>
            </w:pPr>
            <w:r w:rsidRPr="003702D6">
              <w:rPr>
                <w:rFonts w:ascii="Calibri" w:hAnsi="Calibri" w:cs="Calibri"/>
                <w:b/>
                <w:bCs/>
                <w:color w:val="FFFFFF" w:themeColor="background1"/>
                <w:sz w:val="21"/>
                <w:szCs w:val="21"/>
                <w:lang w:val="es-ES"/>
              </w:rPr>
              <w:t>2023</w:t>
            </w:r>
          </w:p>
        </w:tc>
        <w:tc>
          <w:tcPr>
            <w:tcW w:w="886" w:type="dxa"/>
            <w:tcBorders>
              <w:top w:val="single" w:sz="8" w:space="0" w:color="000000"/>
              <w:left w:val="single" w:sz="8" w:space="0" w:color="000000"/>
              <w:bottom w:val="single" w:sz="4" w:space="0" w:color="auto"/>
              <w:right w:val="single" w:sz="8" w:space="0" w:color="000000"/>
            </w:tcBorders>
            <w:shd w:val="clear" w:color="auto" w:fill="00B0F0"/>
          </w:tcPr>
          <w:p w14:paraId="7C70C833" w14:textId="2FECC664" w:rsidR="00030922" w:rsidRPr="003702D6" w:rsidRDefault="00030922" w:rsidP="00C20948">
            <w:pPr>
              <w:jc w:val="center"/>
              <w:rPr>
                <w:rFonts w:ascii="Calibri" w:hAnsi="Calibri" w:cs="Calibri"/>
                <w:b/>
                <w:bCs/>
                <w:color w:val="FFFFFF" w:themeColor="background1"/>
                <w:sz w:val="21"/>
                <w:szCs w:val="21"/>
                <w:lang w:val="es-ES"/>
              </w:rPr>
            </w:pPr>
            <w:r w:rsidRPr="003702D6">
              <w:rPr>
                <w:rFonts w:ascii="Calibri" w:hAnsi="Calibri" w:cs="Calibri"/>
                <w:b/>
                <w:bCs/>
                <w:color w:val="FFFFFF" w:themeColor="background1"/>
                <w:sz w:val="21"/>
                <w:szCs w:val="21"/>
                <w:lang w:val="es-ES"/>
              </w:rPr>
              <w:t>2024</w:t>
            </w:r>
          </w:p>
        </w:tc>
        <w:tc>
          <w:tcPr>
            <w:tcW w:w="709" w:type="dxa"/>
            <w:tcBorders>
              <w:top w:val="single" w:sz="8" w:space="0" w:color="000000"/>
              <w:left w:val="single" w:sz="8" w:space="0" w:color="000000"/>
              <w:bottom w:val="single" w:sz="4" w:space="0" w:color="auto"/>
              <w:right w:val="single" w:sz="8" w:space="0" w:color="000000"/>
            </w:tcBorders>
            <w:shd w:val="clear" w:color="auto" w:fill="00B0F0"/>
          </w:tcPr>
          <w:p w14:paraId="32714E0E" w14:textId="5D7D48A5" w:rsidR="00030922" w:rsidRPr="003702D6" w:rsidRDefault="009D68D7" w:rsidP="00C20948">
            <w:pPr>
              <w:jc w:val="center"/>
              <w:rPr>
                <w:rFonts w:ascii="Calibri" w:hAnsi="Calibri" w:cs="Calibri"/>
                <w:b/>
                <w:bCs/>
                <w:color w:val="000000" w:themeColor="text1"/>
                <w:sz w:val="21"/>
                <w:szCs w:val="21"/>
                <w:lang w:val="es-ES"/>
              </w:rPr>
            </w:pPr>
            <w:r w:rsidRPr="003702D6">
              <w:rPr>
                <w:rFonts w:ascii="Calibri" w:hAnsi="Calibri" w:cs="Calibri"/>
                <w:b/>
                <w:bCs/>
                <w:color w:val="FFFFFF" w:themeColor="background1"/>
                <w:sz w:val="21"/>
                <w:szCs w:val="21"/>
                <w:lang w:val="es-ES"/>
              </w:rPr>
              <w:t>*</w:t>
            </w:r>
            <w:r w:rsidR="00030922" w:rsidRPr="003702D6">
              <w:rPr>
                <w:rFonts w:ascii="Calibri" w:hAnsi="Calibri" w:cs="Calibri"/>
                <w:b/>
                <w:bCs/>
                <w:color w:val="FFFFFF" w:themeColor="background1"/>
                <w:sz w:val="21"/>
                <w:szCs w:val="21"/>
                <w:lang w:val="es-ES"/>
              </w:rPr>
              <w:t>2025</w:t>
            </w:r>
          </w:p>
        </w:tc>
      </w:tr>
      <w:tr w:rsidR="00C20948" w:rsidRPr="003702D6" w14:paraId="66856A34" w14:textId="3FCC421B" w:rsidTr="005A3EFF">
        <w:trPr>
          <w:trHeight w:val="172"/>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30B44503" w14:textId="1D5804D9" w:rsidR="00C20948" w:rsidRPr="003702D6" w:rsidRDefault="00C20948" w:rsidP="005A3EFF">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 xml:space="preserve">1. </w:t>
            </w:r>
            <w:r w:rsidR="00092B6B" w:rsidRPr="003702D6">
              <w:rPr>
                <w:rFonts w:ascii="Calibri" w:hAnsi="Calibri" w:cs="Calibri"/>
                <w:color w:val="000000" w:themeColor="text1"/>
                <w:sz w:val="20"/>
                <w:szCs w:val="20"/>
                <w:lang w:val="es-ES"/>
              </w:rPr>
              <w:t>Planificación</w:t>
            </w: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0EC84D39" w14:textId="1432371F" w:rsidR="00C20948" w:rsidRPr="003702D6" w:rsidRDefault="00C20948" w:rsidP="00F178CA">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1.1. Análisis Común de País</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354741F9" w14:textId="77777777" w:rsidR="00C20948" w:rsidRPr="003702D6" w:rsidRDefault="00C20948" w:rsidP="00C20948">
            <w:pPr>
              <w:jc w:val="center"/>
              <w:rPr>
                <w:rFonts w:ascii="Calibri" w:hAnsi="Calibri" w:cs="Calibri"/>
                <w:color w:val="000000" w:themeColor="text1"/>
                <w:sz w:val="20"/>
                <w:szCs w:val="20"/>
                <w:lang w:val="es-ES"/>
              </w:rPr>
            </w:pP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09BAC520" w14:textId="77777777" w:rsidR="00C20948" w:rsidRPr="003702D6" w:rsidRDefault="00C20948" w:rsidP="00C20948">
            <w:pPr>
              <w:jc w:val="center"/>
              <w:rPr>
                <w:rFonts w:ascii="Calibri" w:hAnsi="Calibri" w:cs="Calibri"/>
                <w:color w:val="000000" w:themeColor="text1"/>
                <w:sz w:val="20"/>
                <w:szCs w:val="20"/>
                <w:lang w:val="es-ES"/>
              </w:rPr>
            </w:pP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5D292408" w14:textId="77777777" w:rsidR="00C20948" w:rsidRPr="003702D6" w:rsidRDefault="00C20948" w:rsidP="00C20948">
            <w:pPr>
              <w:jc w:val="center"/>
              <w:rPr>
                <w:rFonts w:ascii="Calibri" w:hAnsi="Calibri" w:cs="Calibri"/>
                <w:color w:val="000000" w:themeColor="text1"/>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0E5824B8" w14:textId="2E3AC501" w:rsidR="00C20948" w:rsidRPr="003702D6" w:rsidRDefault="00C20948" w:rsidP="00C20948">
            <w:pPr>
              <w:jc w:val="center"/>
              <w:rPr>
                <w:rFonts w:ascii="Calibri" w:hAnsi="Calibri" w:cs="Calibri"/>
                <w:b/>
                <w:bCs/>
                <w:color w:val="000000" w:themeColor="text1"/>
                <w:sz w:val="20"/>
                <w:szCs w:val="20"/>
                <w:lang w:val="es-ES"/>
              </w:rPr>
            </w:pPr>
            <w:r w:rsidRPr="003702D6">
              <w:rPr>
                <w:rFonts w:ascii="Calibri" w:hAnsi="Calibri" w:cs="Calibri"/>
                <w:b/>
                <w:bCs/>
                <w:color w:val="000000" w:themeColor="text1"/>
                <w:sz w:val="20"/>
                <w:szCs w:val="20"/>
                <w:lang w:val="es-ES"/>
              </w:rPr>
              <w:t>x</w:t>
            </w:r>
          </w:p>
        </w:tc>
        <w:tc>
          <w:tcPr>
            <w:tcW w:w="709" w:type="dxa"/>
            <w:tcBorders>
              <w:top w:val="single" w:sz="4" w:space="0" w:color="auto"/>
              <w:left w:val="single" w:sz="4" w:space="0" w:color="auto"/>
              <w:bottom w:val="single" w:sz="4" w:space="0" w:color="auto"/>
              <w:right w:val="single" w:sz="4" w:space="0" w:color="auto"/>
            </w:tcBorders>
          </w:tcPr>
          <w:p w14:paraId="1A10E98A" w14:textId="77777777" w:rsidR="00C20948" w:rsidRPr="003702D6" w:rsidRDefault="00C20948" w:rsidP="00C20948">
            <w:pPr>
              <w:jc w:val="center"/>
              <w:rPr>
                <w:rFonts w:ascii="Calibri" w:hAnsi="Calibri" w:cs="Calibri"/>
                <w:b/>
                <w:bCs/>
                <w:color w:val="000000" w:themeColor="text1"/>
                <w:sz w:val="20"/>
                <w:szCs w:val="20"/>
                <w:lang w:val="es-ES"/>
              </w:rPr>
            </w:pPr>
          </w:p>
        </w:tc>
      </w:tr>
      <w:tr w:rsidR="00C20948" w:rsidRPr="003702D6" w14:paraId="5DBB17D4" w14:textId="15DC23E9" w:rsidTr="005A3EFF">
        <w:trPr>
          <w:trHeight w:val="171"/>
        </w:trPr>
        <w:tc>
          <w:tcPr>
            <w:tcW w:w="2268"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748320C" w14:textId="77777777" w:rsidR="00C20948" w:rsidRPr="003702D6" w:rsidRDefault="00C20948" w:rsidP="005A3EFF">
            <w:pPr>
              <w:rPr>
                <w:rFonts w:ascii="Calibri" w:hAnsi="Calibri" w:cs="Calibri"/>
                <w:color w:val="000000" w:themeColor="text1"/>
                <w:sz w:val="20"/>
                <w:szCs w:val="20"/>
                <w:lang w:val="es-ES"/>
              </w:rPr>
            </w:pP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17B4B214" w14:textId="5AA79C5A" w:rsidR="00C20948" w:rsidRPr="003702D6" w:rsidRDefault="00C20948" w:rsidP="00F178CA">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 xml:space="preserve">1.2. Resultados/Outcomes del </w:t>
            </w:r>
            <w:r w:rsidR="00563D27" w:rsidRPr="003702D6">
              <w:rPr>
                <w:rFonts w:ascii="Calibri" w:hAnsi="Calibri" w:cs="Calibri"/>
                <w:color w:val="000000" w:themeColor="text1"/>
                <w:sz w:val="20"/>
                <w:szCs w:val="20"/>
                <w:lang w:val="es-ES"/>
              </w:rPr>
              <w:t>UNSDCF</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0A207A31" w14:textId="77777777" w:rsidR="00C20948" w:rsidRPr="003702D6" w:rsidRDefault="00C20948" w:rsidP="00C20948">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1AFC63DF" w14:textId="77777777" w:rsidR="00C20948" w:rsidRPr="003702D6" w:rsidRDefault="00C20948" w:rsidP="00C20948">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5F903315" w14:textId="77777777" w:rsidR="00C20948" w:rsidRPr="003702D6" w:rsidRDefault="00C20948" w:rsidP="00C20948">
            <w:pPr>
              <w:jc w:val="center"/>
              <w:rPr>
                <w:rFonts w:ascii="Calibri" w:hAnsi="Calibri" w:cs="Calibri"/>
                <w:color w:val="000000" w:themeColor="text1"/>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3A049B00" w14:textId="77777777" w:rsidR="00C20948" w:rsidRPr="003702D6" w:rsidRDefault="00C20948" w:rsidP="00C20948">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395A4DC7" w14:textId="04BAECBC" w:rsidR="00C20948" w:rsidRPr="003702D6" w:rsidRDefault="00C20948" w:rsidP="00C20948">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r>
      <w:tr w:rsidR="00C20948" w:rsidRPr="003702D6" w14:paraId="1ACADAB4" w14:textId="5866A49B" w:rsidTr="005A3EFF">
        <w:trPr>
          <w:trHeight w:val="171"/>
        </w:trPr>
        <w:tc>
          <w:tcPr>
            <w:tcW w:w="2268"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D8E0F22" w14:textId="77777777" w:rsidR="00C20948" w:rsidRPr="003702D6" w:rsidRDefault="00C20948" w:rsidP="005A3EFF">
            <w:pPr>
              <w:rPr>
                <w:rFonts w:ascii="Calibri" w:hAnsi="Calibri" w:cs="Calibri"/>
                <w:color w:val="000000" w:themeColor="text1"/>
                <w:sz w:val="20"/>
                <w:szCs w:val="20"/>
                <w:lang w:val="es-ES"/>
              </w:rPr>
            </w:pP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7DE77380" w14:textId="4FBD434C" w:rsidR="00C20948" w:rsidRPr="003702D6" w:rsidRDefault="00C20948" w:rsidP="00F178CA">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 xml:space="preserve">1.3.  Indicadores del </w:t>
            </w:r>
            <w:r w:rsidR="00563D27" w:rsidRPr="003702D6">
              <w:rPr>
                <w:rFonts w:ascii="Calibri" w:hAnsi="Calibri" w:cs="Calibri"/>
                <w:color w:val="000000" w:themeColor="text1"/>
                <w:sz w:val="20"/>
                <w:szCs w:val="20"/>
                <w:lang w:val="es-ES"/>
              </w:rPr>
              <w:t>UNSDCF</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346E1C6" w14:textId="77777777" w:rsidR="00C20948" w:rsidRPr="003702D6" w:rsidRDefault="00C20948" w:rsidP="00C20948">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41502E8A" w14:textId="77777777" w:rsidR="00C20948" w:rsidRPr="003702D6" w:rsidRDefault="00C20948" w:rsidP="00C20948">
            <w:pPr>
              <w:jc w:val="center"/>
              <w:rPr>
                <w:rFonts w:ascii="Calibri" w:hAnsi="Calibri" w:cs="Calibri"/>
                <w:color w:val="000000" w:themeColor="text1"/>
                <w:sz w:val="20"/>
                <w:szCs w:val="20"/>
                <w:lang w:val="es-ES"/>
              </w:rPr>
            </w:pP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3C163428" w14:textId="77777777" w:rsidR="00C20948" w:rsidRPr="003702D6" w:rsidRDefault="00C20948" w:rsidP="00C20948">
            <w:pPr>
              <w:jc w:val="center"/>
              <w:rPr>
                <w:rFonts w:ascii="Calibri" w:hAnsi="Calibri" w:cs="Calibri"/>
                <w:color w:val="000000" w:themeColor="text1"/>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3ADBBC12" w14:textId="77777777" w:rsidR="00C20948" w:rsidRPr="003702D6" w:rsidRDefault="00C20948" w:rsidP="00C20948">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74C5BBED" w14:textId="77777777" w:rsidR="00C20948" w:rsidRPr="003702D6" w:rsidRDefault="00C20948" w:rsidP="00C20948">
            <w:pPr>
              <w:jc w:val="center"/>
              <w:rPr>
                <w:rFonts w:ascii="Calibri" w:hAnsi="Calibri" w:cs="Calibri"/>
                <w:color w:val="FF0000"/>
                <w:sz w:val="20"/>
                <w:szCs w:val="20"/>
                <w:lang w:val="es-ES"/>
              </w:rPr>
            </w:pPr>
          </w:p>
        </w:tc>
      </w:tr>
      <w:tr w:rsidR="00ED2C77" w:rsidRPr="003702D6" w14:paraId="75BFCCFA" w14:textId="60C76955" w:rsidTr="005A3EFF">
        <w:trPr>
          <w:trHeight w:val="232"/>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7334EEE6" w14:textId="77777777" w:rsidR="00ED2C77" w:rsidRPr="003702D6" w:rsidRDefault="00ED2C77" w:rsidP="005A3EFF">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2. Programación y M&amp;E</w:t>
            </w: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50BDE0A5" w14:textId="77777777" w:rsidR="00ED2C77" w:rsidRPr="003702D6" w:rsidRDefault="00ED2C77" w:rsidP="00F178CA">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2</w:t>
            </w:r>
            <w:r w:rsidRPr="003702D6">
              <w:rPr>
                <w:rFonts w:ascii="Calibri" w:hAnsi="Calibri" w:cs="Calibri"/>
                <w:b/>
                <w:bCs/>
                <w:color w:val="000000" w:themeColor="text1"/>
                <w:sz w:val="20"/>
                <w:szCs w:val="20"/>
                <w:lang w:val="es-ES"/>
              </w:rPr>
              <w:t xml:space="preserve">.1. </w:t>
            </w:r>
            <w:r w:rsidRPr="003702D6">
              <w:rPr>
                <w:rFonts w:ascii="Calibri" w:hAnsi="Calibri" w:cs="Calibri"/>
                <w:color w:val="000000" w:themeColor="text1"/>
                <w:sz w:val="20"/>
                <w:szCs w:val="20"/>
                <w:lang w:val="es-ES"/>
              </w:rPr>
              <w:t>Programas conjuntos</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1F5FF3C8" w14:textId="77777777" w:rsidR="00ED2C77" w:rsidRPr="003702D6" w:rsidRDefault="00ED2C77" w:rsidP="00C20948">
            <w:pPr>
              <w:jc w:val="center"/>
              <w:rPr>
                <w:rFonts w:ascii="Calibri" w:hAnsi="Calibri" w:cs="Calibri"/>
                <w:color w:val="00B0F0"/>
                <w:sz w:val="20"/>
                <w:szCs w:val="20"/>
                <w:lang w:val="es-ES"/>
              </w:rPr>
            </w:pPr>
            <w:r w:rsidRPr="003702D6">
              <w:rPr>
                <w:rFonts w:ascii="Calibri" w:hAnsi="Calibri" w:cs="Calibri"/>
                <w:b/>
                <w:bCs/>
                <w:color w:val="000000" w:themeColor="text1"/>
                <w:sz w:val="20"/>
                <w:szCs w:val="20"/>
                <w:lang w:val="es-ES"/>
              </w:rPr>
              <w:t>x</w:t>
            </w: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3F181154" w14:textId="77777777" w:rsidR="00ED2C77" w:rsidRPr="003702D6" w:rsidRDefault="00ED2C77" w:rsidP="00C20948">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195D9CE8" w14:textId="77777777" w:rsidR="00ED2C77" w:rsidRPr="003702D6" w:rsidRDefault="00ED2C77" w:rsidP="00C20948">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37593E82" w14:textId="77777777" w:rsidR="00ED2C77" w:rsidRPr="003702D6" w:rsidRDefault="00ED2C77" w:rsidP="00C20948">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5D20D3D8" w14:textId="77777777" w:rsidR="00ED2C77" w:rsidRPr="003702D6" w:rsidRDefault="00ED2C77" w:rsidP="00C20948">
            <w:pPr>
              <w:jc w:val="center"/>
              <w:rPr>
                <w:rFonts w:ascii="Calibri" w:hAnsi="Calibri" w:cs="Calibri"/>
                <w:color w:val="FF0000"/>
                <w:sz w:val="20"/>
                <w:szCs w:val="20"/>
                <w:lang w:val="es-ES"/>
              </w:rPr>
            </w:pPr>
          </w:p>
        </w:tc>
      </w:tr>
      <w:tr w:rsidR="00ED2C77" w:rsidRPr="003702D6" w14:paraId="478AD126" w14:textId="4F6BE9DF" w:rsidTr="005A3EFF">
        <w:trPr>
          <w:trHeight w:val="231"/>
        </w:trPr>
        <w:tc>
          <w:tcPr>
            <w:tcW w:w="2268"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A278529" w14:textId="77777777" w:rsidR="00ED2C77" w:rsidRPr="003702D6" w:rsidRDefault="00ED2C77" w:rsidP="005A3EFF">
            <w:pPr>
              <w:rPr>
                <w:rFonts w:ascii="Calibri" w:hAnsi="Calibri" w:cs="Calibri"/>
                <w:color w:val="000000" w:themeColor="text1"/>
                <w:sz w:val="20"/>
                <w:szCs w:val="20"/>
                <w:lang w:val="es-ES"/>
              </w:rPr>
            </w:pP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92C56C7" w14:textId="77777777" w:rsidR="00ED2C77" w:rsidRPr="003702D6" w:rsidRDefault="00ED2C77" w:rsidP="00F178CA">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2.2 Comunicaciones y Abogacía</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7509E4CF" w14:textId="77777777" w:rsidR="00ED2C77" w:rsidRPr="003702D6" w:rsidRDefault="00ED2C77" w:rsidP="00C20948">
            <w:pPr>
              <w:jc w:val="center"/>
              <w:rPr>
                <w:rFonts w:ascii="Calibri" w:hAnsi="Calibri" w:cs="Calibri"/>
                <w:color w:val="00B0F0"/>
                <w:sz w:val="20"/>
                <w:szCs w:val="20"/>
                <w:lang w:val="es-ES"/>
              </w:rPr>
            </w:pP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179BD535" w14:textId="77777777" w:rsidR="00ED2C77" w:rsidRPr="003702D6" w:rsidRDefault="00ED2C77" w:rsidP="00C20948">
            <w:pPr>
              <w:jc w:val="center"/>
              <w:rPr>
                <w:rFonts w:ascii="Calibri" w:hAnsi="Calibri" w:cs="Calibri"/>
                <w:color w:val="00B0F0"/>
                <w:sz w:val="20"/>
                <w:szCs w:val="20"/>
                <w:lang w:val="es-ES"/>
              </w:rPr>
            </w:pPr>
            <w:r w:rsidRPr="003702D6">
              <w:rPr>
                <w:rFonts w:ascii="Calibri" w:hAnsi="Calibri" w:cs="Calibri"/>
                <w:b/>
                <w:bCs/>
                <w:color w:val="000000" w:themeColor="text1"/>
                <w:sz w:val="20"/>
                <w:szCs w:val="20"/>
                <w:lang w:val="es-ES"/>
              </w:rPr>
              <w:t>x</w:t>
            </w: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504F1D68" w14:textId="77777777" w:rsidR="00ED2C77" w:rsidRPr="003702D6" w:rsidRDefault="00ED2C77" w:rsidP="00C20948">
            <w:pPr>
              <w:jc w:val="center"/>
              <w:rPr>
                <w:rFonts w:ascii="Calibri" w:hAnsi="Calibri" w:cs="Calibri"/>
                <w:color w:val="00B0F0"/>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0627FFBE" w14:textId="77777777" w:rsidR="00ED2C77" w:rsidRPr="003702D6" w:rsidRDefault="00ED2C77" w:rsidP="00C20948">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79F7F922" w14:textId="77777777" w:rsidR="00ED2C77" w:rsidRPr="003702D6" w:rsidRDefault="00ED2C77" w:rsidP="00C20948">
            <w:pPr>
              <w:jc w:val="center"/>
              <w:rPr>
                <w:rFonts w:ascii="Calibri" w:hAnsi="Calibri" w:cs="Calibri"/>
                <w:color w:val="FF0000"/>
                <w:sz w:val="20"/>
                <w:szCs w:val="20"/>
                <w:lang w:val="es-ES"/>
              </w:rPr>
            </w:pPr>
          </w:p>
        </w:tc>
      </w:tr>
      <w:tr w:rsidR="00ED2C77" w:rsidRPr="003702D6" w14:paraId="2ADE0F88" w14:textId="77777777" w:rsidTr="005A3EFF">
        <w:trPr>
          <w:trHeight w:val="231"/>
        </w:trPr>
        <w:tc>
          <w:tcPr>
            <w:tcW w:w="2268"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784AF94" w14:textId="77777777" w:rsidR="00ED2C77" w:rsidRPr="003702D6" w:rsidRDefault="00ED2C77" w:rsidP="005A3EFF">
            <w:pPr>
              <w:rPr>
                <w:rFonts w:ascii="Calibri" w:hAnsi="Calibri" w:cs="Calibri"/>
                <w:color w:val="000000" w:themeColor="text1"/>
                <w:sz w:val="20"/>
                <w:szCs w:val="20"/>
                <w:lang w:val="es-ES"/>
              </w:rPr>
            </w:pP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285099B5" w14:textId="3116C470" w:rsidR="00ED2C77" w:rsidRPr="003702D6" w:rsidRDefault="00ED2C77" w:rsidP="00ED2C77">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 xml:space="preserve">2.3. Monitoreo y Evaluación </w:t>
            </w:r>
            <w:r w:rsidR="00563D27" w:rsidRPr="003702D6">
              <w:rPr>
                <w:rFonts w:ascii="Calibri" w:hAnsi="Calibri" w:cs="Calibri"/>
                <w:color w:val="000000" w:themeColor="text1"/>
                <w:sz w:val="20"/>
                <w:szCs w:val="20"/>
                <w:lang w:val="es-ES"/>
              </w:rPr>
              <w:t>del UNSDCF</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7257F89" w14:textId="77777777" w:rsidR="00ED2C77" w:rsidRPr="003702D6" w:rsidRDefault="00ED2C77" w:rsidP="00ED2C77">
            <w:pPr>
              <w:jc w:val="center"/>
              <w:rPr>
                <w:rFonts w:ascii="Calibri" w:hAnsi="Calibri" w:cs="Calibri"/>
                <w:color w:val="00B0F0"/>
                <w:sz w:val="20"/>
                <w:szCs w:val="20"/>
                <w:lang w:val="es-ES"/>
              </w:rPr>
            </w:pP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349A68E3" w14:textId="77777777" w:rsidR="00ED2C77" w:rsidRPr="003702D6" w:rsidRDefault="00ED2C77" w:rsidP="00ED2C77">
            <w:pPr>
              <w:jc w:val="center"/>
              <w:rPr>
                <w:rFonts w:ascii="Calibri" w:hAnsi="Calibri" w:cs="Calibri"/>
                <w:b/>
                <w:bCs/>
                <w:color w:val="000000" w:themeColor="text1"/>
                <w:sz w:val="20"/>
                <w:szCs w:val="20"/>
                <w:lang w:val="es-ES"/>
              </w:rPr>
            </w:pP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22B69632" w14:textId="77777777" w:rsidR="00ED2C77" w:rsidRPr="003702D6" w:rsidRDefault="00ED2C77" w:rsidP="00ED2C77">
            <w:pPr>
              <w:jc w:val="center"/>
              <w:rPr>
                <w:rFonts w:ascii="Calibri" w:hAnsi="Calibri" w:cs="Calibri"/>
                <w:color w:val="00B0F0"/>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51ACCBD0" w14:textId="1D74E360"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709" w:type="dxa"/>
            <w:tcBorders>
              <w:top w:val="single" w:sz="4" w:space="0" w:color="auto"/>
              <w:left w:val="single" w:sz="4" w:space="0" w:color="auto"/>
              <w:bottom w:val="single" w:sz="4" w:space="0" w:color="auto"/>
              <w:right w:val="single" w:sz="4" w:space="0" w:color="auto"/>
            </w:tcBorders>
          </w:tcPr>
          <w:p w14:paraId="6D13C79F" w14:textId="77777777" w:rsidR="00ED2C77" w:rsidRPr="003702D6" w:rsidRDefault="00ED2C77" w:rsidP="00ED2C77">
            <w:pPr>
              <w:jc w:val="center"/>
              <w:rPr>
                <w:rFonts w:ascii="Calibri" w:hAnsi="Calibri" w:cs="Calibri"/>
                <w:color w:val="FF0000"/>
                <w:sz w:val="20"/>
                <w:szCs w:val="20"/>
                <w:lang w:val="es-ES"/>
              </w:rPr>
            </w:pPr>
          </w:p>
        </w:tc>
      </w:tr>
      <w:tr w:rsidR="005B3849" w:rsidRPr="003702D6" w14:paraId="6F644860" w14:textId="5544DCD0" w:rsidTr="005A3EFF">
        <w:trPr>
          <w:trHeight w:val="231"/>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D6E052C" w14:textId="0DD1ADFB" w:rsidR="005B3849" w:rsidRPr="003702D6" w:rsidRDefault="005B3849" w:rsidP="005A3EFF">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3. Asociaciones</w:t>
            </w: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0C95BA0" w14:textId="7D95573F" w:rsidR="005B3849" w:rsidRPr="003702D6" w:rsidRDefault="005B3849" w:rsidP="00ED2C77">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 xml:space="preserve">3.1. Colaboración Gobierno </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7CCDF85" w14:textId="65411348" w:rsidR="005B3849" w:rsidRPr="003702D6" w:rsidRDefault="005B3849" w:rsidP="00ED2C77">
            <w:pPr>
              <w:jc w:val="center"/>
              <w:rPr>
                <w:rFonts w:ascii="Calibri" w:hAnsi="Calibri" w:cs="Calibri"/>
                <w:color w:val="00B0F0"/>
                <w:sz w:val="20"/>
                <w:szCs w:val="20"/>
                <w:lang w:val="es-ES"/>
              </w:rPr>
            </w:pPr>
            <w:r w:rsidRPr="003702D6">
              <w:rPr>
                <w:rFonts w:ascii="Calibri" w:hAnsi="Calibri" w:cs="Calibri"/>
                <w:b/>
                <w:bCs/>
                <w:color w:val="000000" w:themeColor="text1"/>
                <w:sz w:val="20"/>
                <w:szCs w:val="20"/>
                <w:lang w:val="es-ES"/>
              </w:rPr>
              <w:t>x</w:t>
            </w: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49A7B55A" w14:textId="0C8D93B1" w:rsidR="005B3849" w:rsidRPr="003702D6" w:rsidRDefault="005B3849" w:rsidP="00ED2C77">
            <w:pPr>
              <w:jc w:val="center"/>
              <w:rPr>
                <w:rFonts w:ascii="Calibri" w:hAnsi="Calibri" w:cs="Calibri"/>
                <w:color w:val="00B0F0"/>
                <w:sz w:val="20"/>
                <w:szCs w:val="20"/>
                <w:lang w:val="es-ES"/>
              </w:rPr>
            </w:pPr>
            <w:r w:rsidRPr="003702D6">
              <w:rPr>
                <w:rFonts w:ascii="Calibri" w:hAnsi="Calibri" w:cs="Calibri"/>
                <w:b/>
                <w:bCs/>
                <w:color w:val="000000" w:themeColor="text1"/>
                <w:sz w:val="20"/>
                <w:szCs w:val="20"/>
                <w:lang w:val="es-ES"/>
              </w:rPr>
              <w:t>x</w:t>
            </w: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41E514D6" w14:textId="77777777" w:rsidR="005B3849" w:rsidRPr="003702D6" w:rsidRDefault="005B3849" w:rsidP="00ED2C77">
            <w:pPr>
              <w:jc w:val="center"/>
              <w:rPr>
                <w:rFonts w:ascii="Calibri" w:hAnsi="Calibri" w:cs="Calibri"/>
                <w:color w:val="00B0F0"/>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0C5D391A" w14:textId="2E679B4F" w:rsidR="005B3849" w:rsidRPr="003702D6" w:rsidRDefault="005B3849" w:rsidP="00ED2C77">
            <w:pPr>
              <w:jc w:val="center"/>
              <w:rPr>
                <w:rFonts w:ascii="Calibri" w:hAnsi="Calibri" w:cs="Calibri"/>
                <w:b/>
                <w:bCs/>
                <w:color w:val="000000" w:themeColor="text1"/>
                <w:sz w:val="20"/>
                <w:szCs w:val="20"/>
                <w:lang w:val="es-ES"/>
              </w:rPr>
            </w:pPr>
            <w:r w:rsidRPr="003702D6">
              <w:rPr>
                <w:rFonts w:ascii="Calibri" w:hAnsi="Calibri" w:cs="Calibri"/>
                <w:b/>
                <w:bCs/>
                <w:color w:val="000000" w:themeColor="text1"/>
                <w:sz w:val="20"/>
                <w:szCs w:val="20"/>
                <w:lang w:val="es-ES"/>
              </w:rPr>
              <w:t>x</w:t>
            </w:r>
          </w:p>
        </w:tc>
        <w:tc>
          <w:tcPr>
            <w:tcW w:w="709" w:type="dxa"/>
            <w:tcBorders>
              <w:top w:val="single" w:sz="4" w:space="0" w:color="auto"/>
              <w:left w:val="single" w:sz="4" w:space="0" w:color="auto"/>
              <w:bottom w:val="single" w:sz="4" w:space="0" w:color="auto"/>
              <w:right w:val="single" w:sz="4" w:space="0" w:color="auto"/>
            </w:tcBorders>
          </w:tcPr>
          <w:p w14:paraId="4DD7FDEA" w14:textId="77777777" w:rsidR="005B3849" w:rsidRPr="003702D6" w:rsidRDefault="005B3849" w:rsidP="00ED2C77">
            <w:pPr>
              <w:jc w:val="center"/>
              <w:rPr>
                <w:rFonts w:ascii="Calibri" w:hAnsi="Calibri" w:cs="Calibri"/>
                <w:b/>
                <w:bCs/>
                <w:color w:val="000000" w:themeColor="text1"/>
                <w:sz w:val="20"/>
                <w:szCs w:val="20"/>
                <w:lang w:val="es-ES"/>
              </w:rPr>
            </w:pPr>
          </w:p>
        </w:tc>
      </w:tr>
      <w:tr w:rsidR="005B3849" w:rsidRPr="003702D6" w14:paraId="3A1BB29F" w14:textId="77777777" w:rsidTr="005A3EFF">
        <w:trPr>
          <w:trHeight w:val="231"/>
        </w:trPr>
        <w:tc>
          <w:tcPr>
            <w:tcW w:w="2268"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2ED4920" w14:textId="77777777" w:rsidR="005B3849" w:rsidRPr="003702D6" w:rsidRDefault="005B3849" w:rsidP="005A3EFF">
            <w:pPr>
              <w:rPr>
                <w:rFonts w:ascii="Calibri" w:hAnsi="Calibri" w:cs="Calibri"/>
                <w:color w:val="000000" w:themeColor="text1"/>
                <w:sz w:val="20"/>
                <w:szCs w:val="20"/>
                <w:lang w:val="es-ES"/>
              </w:rPr>
            </w:pP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541B157C" w14:textId="77189324" w:rsidR="005B3849" w:rsidRPr="003702D6" w:rsidRDefault="005B3849" w:rsidP="005B3849">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3.2. Colaboración con OSC</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2E140D1D" w14:textId="7C6A6B05" w:rsidR="005B3849" w:rsidRPr="003702D6" w:rsidRDefault="005B3849" w:rsidP="00ED2C77">
            <w:pPr>
              <w:jc w:val="center"/>
              <w:rPr>
                <w:rFonts w:ascii="Calibri" w:hAnsi="Calibri" w:cs="Calibri"/>
                <w:b/>
                <w:bCs/>
                <w:color w:val="000000" w:themeColor="text1"/>
                <w:sz w:val="20"/>
                <w:szCs w:val="20"/>
                <w:lang w:val="es-ES"/>
              </w:rPr>
            </w:pPr>
            <w:r w:rsidRPr="003702D6">
              <w:rPr>
                <w:rFonts w:ascii="Calibri" w:hAnsi="Calibri" w:cs="Calibri"/>
                <w:b/>
                <w:bCs/>
                <w:color w:val="000000" w:themeColor="text1"/>
                <w:sz w:val="20"/>
                <w:szCs w:val="20"/>
                <w:lang w:val="es-ES"/>
              </w:rPr>
              <w:t>x</w:t>
            </w: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5247EDEC" w14:textId="19989A87" w:rsidR="005B3849" w:rsidRPr="003702D6" w:rsidRDefault="005B3849" w:rsidP="00ED2C77">
            <w:pPr>
              <w:jc w:val="center"/>
              <w:rPr>
                <w:rFonts w:ascii="Calibri" w:hAnsi="Calibri" w:cs="Calibri"/>
                <w:b/>
                <w:bCs/>
                <w:color w:val="000000" w:themeColor="text1"/>
                <w:sz w:val="20"/>
                <w:szCs w:val="20"/>
                <w:lang w:val="es-ES"/>
              </w:rPr>
            </w:pPr>
            <w:r w:rsidRPr="003702D6">
              <w:rPr>
                <w:rFonts w:ascii="Calibri" w:hAnsi="Calibri" w:cs="Calibri"/>
                <w:b/>
                <w:bCs/>
                <w:color w:val="000000" w:themeColor="text1"/>
                <w:sz w:val="20"/>
                <w:szCs w:val="20"/>
                <w:lang w:val="es-ES"/>
              </w:rPr>
              <w:t>x</w:t>
            </w: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2C7F4F27" w14:textId="77777777" w:rsidR="005B3849" w:rsidRPr="003702D6" w:rsidRDefault="005B3849" w:rsidP="00ED2C77">
            <w:pPr>
              <w:jc w:val="center"/>
              <w:rPr>
                <w:rFonts w:ascii="Calibri" w:hAnsi="Calibri" w:cs="Calibri"/>
                <w:color w:val="00B0F0"/>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2B0C4B88" w14:textId="0E6CDC53" w:rsidR="005B3849" w:rsidRPr="003702D6" w:rsidRDefault="005B3849" w:rsidP="00ED2C77">
            <w:pPr>
              <w:jc w:val="center"/>
              <w:rPr>
                <w:rFonts w:ascii="Calibri" w:hAnsi="Calibri" w:cs="Calibri"/>
                <w:b/>
                <w:bCs/>
                <w:color w:val="000000" w:themeColor="text1"/>
                <w:sz w:val="20"/>
                <w:szCs w:val="20"/>
                <w:lang w:val="es-ES"/>
              </w:rPr>
            </w:pPr>
            <w:r w:rsidRPr="003702D6">
              <w:rPr>
                <w:rFonts w:ascii="Calibri" w:hAnsi="Calibri" w:cs="Calibri"/>
                <w:b/>
                <w:bCs/>
                <w:color w:val="000000" w:themeColor="text1"/>
                <w:sz w:val="20"/>
                <w:szCs w:val="20"/>
                <w:lang w:val="es-ES"/>
              </w:rPr>
              <w:t>x</w:t>
            </w:r>
          </w:p>
        </w:tc>
        <w:tc>
          <w:tcPr>
            <w:tcW w:w="709" w:type="dxa"/>
            <w:tcBorders>
              <w:top w:val="single" w:sz="4" w:space="0" w:color="auto"/>
              <w:left w:val="single" w:sz="4" w:space="0" w:color="auto"/>
              <w:bottom w:val="single" w:sz="4" w:space="0" w:color="auto"/>
              <w:right w:val="single" w:sz="4" w:space="0" w:color="auto"/>
            </w:tcBorders>
          </w:tcPr>
          <w:p w14:paraId="11BA7B5F" w14:textId="77777777" w:rsidR="005B3849" w:rsidRPr="003702D6" w:rsidRDefault="005B3849" w:rsidP="00ED2C77">
            <w:pPr>
              <w:jc w:val="center"/>
              <w:rPr>
                <w:rFonts w:ascii="Calibri" w:hAnsi="Calibri" w:cs="Calibri"/>
                <w:b/>
                <w:bCs/>
                <w:color w:val="000000" w:themeColor="text1"/>
                <w:sz w:val="20"/>
                <w:szCs w:val="20"/>
                <w:lang w:val="es-ES"/>
              </w:rPr>
            </w:pPr>
          </w:p>
        </w:tc>
      </w:tr>
      <w:tr w:rsidR="00ED2C77" w:rsidRPr="003702D6" w14:paraId="074F40D4" w14:textId="7234D87D" w:rsidTr="005A3EFF">
        <w:trPr>
          <w:trHeight w:val="232"/>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753971F9" w14:textId="77777777" w:rsidR="00ED2C77" w:rsidRPr="003702D6" w:rsidRDefault="00ED2C77" w:rsidP="005A3EFF">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4. Liderazgo y cultura organizacional</w:t>
            </w: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37D65B43" w14:textId="77777777" w:rsidR="00ED2C77" w:rsidRPr="003702D6" w:rsidRDefault="00ED2C77" w:rsidP="00ED2C77">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4.1. Liderazgo</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3577F248" w14:textId="77777777" w:rsidR="00ED2C77" w:rsidRPr="003702D6" w:rsidRDefault="00ED2C77" w:rsidP="00ED2C77">
            <w:pPr>
              <w:jc w:val="center"/>
              <w:rPr>
                <w:rFonts w:ascii="Calibri" w:hAnsi="Calibri" w:cs="Calibri"/>
                <w:color w:val="000000" w:themeColor="text1"/>
                <w:sz w:val="20"/>
                <w:szCs w:val="20"/>
                <w:lang w:val="es-ES"/>
              </w:rPr>
            </w:pP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55967EEF" w14:textId="77777777" w:rsidR="00ED2C77" w:rsidRPr="003702D6" w:rsidRDefault="00ED2C77" w:rsidP="00ED2C77">
            <w:pPr>
              <w:jc w:val="center"/>
              <w:rPr>
                <w:rFonts w:ascii="Calibri" w:hAnsi="Calibri" w:cs="Calibri"/>
                <w:color w:val="000000" w:themeColor="text1"/>
                <w:sz w:val="20"/>
                <w:szCs w:val="20"/>
                <w:lang w:val="es-ES"/>
              </w:rPr>
            </w:pP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09907B4F" w14:textId="77777777"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06D72912" w14:textId="77777777" w:rsidR="00ED2C77" w:rsidRPr="003702D6" w:rsidRDefault="00ED2C77" w:rsidP="00ED2C77">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7062357C" w14:textId="12188FDD"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r>
      <w:tr w:rsidR="00ED2C77" w:rsidRPr="003702D6" w14:paraId="3143B331" w14:textId="02AABC7A" w:rsidTr="005A3EFF">
        <w:trPr>
          <w:trHeight w:val="231"/>
        </w:trPr>
        <w:tc>
          <w:tcPr>
            <w:tcW w:w="2268"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676BBB8" w14:textId="77777777" w:rsidR="00ED2C77" w:rsidRPr="003702D6" w:rsidRDefault="00ED2C77" w:rsidP="005A3EFF">
            <w:pPr>
              <w:rPr>
                <w:rFonts w:ascii="Calibri" w:hAnsi="Calibri" w:cs="Calibri"/>
                <w:color w:val="000000" w:themeColor="text1"/>
                <w:sz w:val="20"/>
                <w:szCs w:val="20"/>
                <w:lang w:val="es-ES"/>
              </w:rPr>
            </w:pP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140C25E3" w14:textId="77777777" w:rsidR="00ED2C77" w:rsidRPr="003702D6" w:rsidRDefault="00ED2C77" w:rsidP="00ED2C77">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4.2. Cultura organizacional</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116371A" w14:textId="77777777" w:rsidR="00ED2C77" w:rsidRPr="003702D6" w:rsidRDefault="00ED2C77" w:rsidP="00ED2C77">
            <w:pPr>
              <w:jc w:val="center"/>
              <w:rPr>
                <w:rFonts w:ascii="Calibri" w:hAnsi="Calibri" w:cs="Calibri"/>
                <w:color w:val="000000" w:themeColor="text1"/>
                <w:sz w:val="20"/>
                <w:szCs w:val="20"/>
                <w:lang w:val="es-ES"/>
              </w:rPr>
            </w:pP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3C4CBEC8" w14:textId="77777777" w:rsidR="00ED2C77" w:rsidRPr="003702D6" w:rsidRDefault="00ED2C77" w:rsidP="00ED2C77">
            <w:pPr>
              <w:jc w:val="center"/>
              <w:rPr>
                <w:rFonts w:ascii="Calibri" w:hAnsi="Calibri" w:cs="Calibri"/>
                <w:color w:val="000000" w:themeColor="text1"/>
                <w:sz w:val="20"/>
                <w:szCs w:val="20"/>
                <w:lang w:val="es-ES"/>
              </w:rPr>
            </w:pP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673FCC6E" w14:textId="77777777" w:rsidR="00ED2C77" w:rsidRPr="003702D6" w:rsidRDefault="00ED2C77" w:rsidP="00ED2C77">
            <w:pPr>
              <w:jc w:val="center"/>
              <w:rPr>
                <w:rFonts w:ascii="Calibri" w:hAnsi="Calibri" w:cs="Calibri"/>
                <w:color w:val="000000" w:themeColor="text1"/>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159286A2" w14:textId="77777777" w:rsidR="00ED2C77" w:rsidRPr="003702D6" w:rsidRDefault="00ED2C77" w:rsidP="00ED2C77">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6B0D537C" w14:textId="5353C12A"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r>
      <w:tr w:rsidR="00ED2C77" w:rsidRPr="003702D6" w14:paraId="674FDA25" w14:textId="79489A9B" w:rsidTr="005A3EFF">
        <w:trPr>
          <w:trHeight w:val="231"/>
        </w:trPr>
        <w:tc>
          <w:tcPr>
            <w:tcW w:w="2268"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D3E3D70" w14:textId="77777777" w:rsidR="00ED2C77" w:rsidRPr="003702D6" w:rsidRDefault="00ED2C77" w:rsidP="005A3EFF">
            <w:pPr>
              <w:rPr>
                <w:rFonts w:ascii="Calibri" w:hAnsi="Calibri" w:cs="Calibri"/>
                <w:color w:val="000000" w:themeColor="text1"/>
                <w:sz w:val="20"/>
                <w:szCs w:val="20"/>
                <w:lang w:val="es-ES"/>
              </w:rPr>
            </w:pP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27C7B4FA" w14:textId="77777777" w:rsidR="00ED2C77" w:rsidRPr="003702D6" w:rsidRDefault="00ED2C77" w:rsidP="00ED2C77">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4.3. Paridad de género</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37692A5" w14:textId="77777777" w:rsidR="00ED2C77" w:rsidRPr="003702D6" w:rsidRDefault="00ED2C77" w:rsidP="00ED2C77">
            <w:pPr>
              <w:jc w:val="center"/>
              <w:rPr>
                <w:rFonts w:ascii="Calibri" w:hAnsi="Calibri" w:cs="Calibri"/>
                <w:color w:val="000000" w:themeColor="text1"/>
                <w:sz w:val="20"/>
                <w:szCs w:val="20"/>
                <w:lang w:val="es-ES"/>
              </w:rPr>
            </w:pP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66E483C7" w14:textId="77777777" w:rsidR="00ED2C77" w:rsidRPr="003702D6" w:rsidRDefault="00ED2C77" w:rsidP="00ED2C77">
            <w:pPr>
              <w:jc w:val="center"/>
              <w:rPr>
                <w:rFonts w:ascii="Calibri" w:hAnsi="Calibri" w:cs="Calibri"/>
                <w:color w:val="000000" w:themeColor="text1"/>
                <w:sz w:val="20"/>
                <w:szCs w:val="20"/>
                <w:lang w:val="es-ES"/>
              </w:rPr>
            </w:pP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67A06034" w14:textId="77777777"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0E978ED9" w14:textId="77777777" w:rsidR="00ED2C77" w:rsidRPr="003702D6" w:rsidRDefault="00ED2C77" w:rsidP="00ED2C77">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716025EA" w14:textId="4F2644B8"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r>
      <w:tr w:rsidR="00ED2C77" w:rsidRPr="003702D6" w14:paraId="1CF40C1C" w14:textId="109B7AB8" w:rsidTr="005A3EFF">
        <w:trPr>
          <w:trHeight w:val="257"/>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7D70A9EF" w14:textId="77777777" w:rsidR="00ED2C77" w:rsidRPr="003702D6" w:rsidRDefault="00ED2C77" w:rsidP="005A3EFF">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5. Capacidades y arquitectura de género</w:t>
            </w: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663436A0" w14:textId="77777777" w:rsidR="00ED2C77" w:rsidRPr="003702D6" w:rsidRDefault="00ED2C77" w:rsidP="00ED2C77">
            <w:pPr>
              <w:rPr>
                <w:rFonts w:ascii="Calibri" w:hAnsi="Calibri" w:cs="Calibri"/>
                <w:color w:val="000000" w:themeColor="text1"/>
                <w:sz w:val="20"/>
                <w:szCs w:val="20"/>
                <w:lang w:val="es-ES"/>
              </w:rPr>
            </w:pPr>
            <w:r w:rsidRPr="003702D6">
              <w:rPr>
                <w:rFonts w:ascii="Calibri" w:hAnsi="Calibri" w:cs="Calibri"/>
                <w:color w:val="000000" w:themeColor="text1"/>
                <w:sz w:val="20"/>
                <w:szCs w:val="20"/>
                <w:lang w:val="es-ES"/>
              </w:rPr>
              <w:t xml:space="preserve">5.1. Mecanismos de Coordinación </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7C207B40" w14:textId="77777777" w:rsidR="00ED2C77" w:rsidRPr="003702D6" w:rsidRDefault="00ED2C77" w:rsidP="00ED2C77">
            <w:pPr>
              <w:jc w:val="center"/>
              <w:rPr>
                <w:rFonts w:ascii="Calibri" w:hAnsi="Calibri" w:cs="Calibri"/>
                <w:color w:val="00B0F0"/>
                <w:sz w:val="20"/>
                <w:szCs w:val="20"/>
                <w:lang w:val="es-ES"/>
              </w:rPr>
            </w:pPr>
            <w:r w:rsidRPr="003702D6">
              <w:rPr>
                <w:rFonts w:ascii="Calibri" w:hAnsi="Calibri" w:cs="Calibri"/>
                <w:b/>
                <w:bCs/>
                <w:color w:val="000000" w:themeColor="text1"/>
                <w:sz w:val="20"/>
                <w:szCs w:val="20"/>
                <w:lang w:val="es-ES"/>
              </w:rPr>
              <w:t>x</w:t>
            </w: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0525525F" w14:textId="77777777"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03D5AD41" w14:textId="77777777"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37644691" w14:textId="77777777" w:rsidR="00ED2C77" w:rsidRPr="003702D6" w:rsidRDefault="00ED2C77" w:rsidP="00ED2C77">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37BFB04C" w14:textId="77777777" w:rsidR="00ED2C77" w:rsidRPr="003702D6" w:rsidRDefault="00ED2C77" w:rsidP="00ED2C77">
            <w:pPr>
              <w:jc w:val="center"/>
              <w:rPr>
                <w:rFonts w:ascii="Calibri" w:hAnsi="Calibri" w:cs="Calibri"/>
                <w:color w:val="000000" w:themeColor="text1"/>
                <w:sz w:val="20"/>
                <w:szCs w:val="20"/>
                <w:lang w:val="es-ES"/>
              </w:rPr>
            </w:pPr>
          </w:p>
        </w:tc>
      </w:tr>
      <w:tr w:rsidR="00ED2C77" w:rsidRPr="003702D6" w14:paraId="62D7FE48" w14:textId="4FDB2A13" w:rsidTr="005A3EFF">
        <w:trPr>
          <w:trHeight w:val="257"/>
        </w:trPr>
        <w:tc>
          <w:tcPr>
            <w:tcW w:w="2268"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9814312" w14:textId="77777777" w:rsidR="00ED2C77" w:rsidRPr="003702D6" w:rsidRDefault="00ED2C77" w:rsidP="005A3EFF">
            <w:pPr>
              <w:rPr>
                <w:rFonts w:ascii="Calibri" w:hAnsi="Calibri" w:cs="Calibri"/>
                <w:color w:val="000000" w:themeColor="text1"/>
                <w:sz w:val="20"/>
                <w:szCs w:val="20"/>
                <w:lang w:val="es-ES"/>
              </w:rPr>
            </w:pP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4EF6EC85" w14:textId="77777777" w:rsidR="00ED2C77" w:rsidRPr="003702D6" w:rsidRDefault="00ED2C77" w:rsidP="00ED2C77">
            <w:pPr>
              <w:rPr>
                <w:rFonts w:ascii="Calibri" w:hAnsi="Calibri" w:cs="Calibri"/>
                <w:color w:val="00B0F0"/>
                <w:sz w:val="20"/>
                <w:szCs w:val="20"/>
                <w:lang w:val="es-ES"/>
              </w:rPr>
            </w:pPr>
            <w:r w:rsidRPr="003702D6">
              <w:rPr>
                <w:rFonts w:ascii="Calibri" w:hAnsi="Calibri" w:cs="Calibri"/>
                <w:color w:val="000000" w:themeColor="text1"/>
                <w:sz w:val="20"/>
                <w:szCs w:val="20"/>
                <w:lang w:val="es-ES"/>
              </w:rPr>
              <w:t>5.2. Capacidades</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71DC8221" w14:textId="77777777" w:rsidR="00ED2C77" w:rsidRPr="003702D6" w:rsidRDefault="00ED2C77" w:rsidP="00ED2C77">
            <w:pPr>
              <w:jc w:val="center"/>
              <w:rPr>
                <w:rFonts w:ascii="Calibri" w:hAnsi="Calibri" w:cs="Calibri"/>
                <w:color w:val="00B0F0"/>
                <w:sz w:val="20"/>
                <w:szCs w:val="20"/>
                <w:lang w:val="es-ES"/>
              </w:rPr>
            </w:pP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337927B2" w14:textId="77777777" w:rsidR="00ED2C77" w:rsidRPr="003702D6" w:rsidRDefault="00ED2C77" w:rsidP="00ED2C77">
            <w:pPr>
              <w:jc w:val="center"/>
              <w:rPr>
                <w:rFonts w:ascii="Calibri" w:hAnsi="Calibri" w:cs="Calibri"/>
                <w:color w:val="00B0F0"/>
                <w:sz w:val="20"/>
                <w:szCs w:val="20"/>
                <w:lang w:val="es-ES"/>
              </w:rPr>
            </w:pP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49F4AD4F" w14:textId="77777777" w:rsidR="00ED2C77" w:rsidRPr="003702D6" w:rsidRDefault="00ED2C77" w:rsidP="00ED2C77">
            <w:pPr>
              <w:jc w:val="center"/>
              <w:rPr>
                <w:rFonts w:ascii="Calibri" w:hAnsi="Calibri" w:cs="Calibri"/>
                <w:color w:val="00B0F0"/>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4AA97AC7" w14:textId="77777777" w:rsidR="00ED2C77" w:rsidRPr="003702D6" w:rsidRDefault="00ED2C77" w:rsidP="00ED2C77">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25EA0C45" w14:textId="0A27263B"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r>
      <w:tr w:rsidR="00ED2C77" w:rsidRPr="003702D6" w14:paraId="3633DE1E" w14:textId="1EE58617" w:rsidTr="005A3EFF">
        <w:trPr>
          <w:trHeight w:val="545"/>
        </w:trPr>
        <w:tc>
          <w:tcPr>
            <w:tcW w:w="2268"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1342EFC5" w14:textId="77777777" w:rsidR="00ED2C77" w:rsidRPr="003702D6" w:rsidRDefault="00ED2C77" w:rsidP="005A3EFF">
            <w:pPr>
              <w:rPr>
                <w:rFonts w:ascii="Calibri" w:hAnsi="Calibri" w:cs="Calibri"/>
                <w:sz w:val="20"/>
                <w:szCs w:val="20"/>
                <w:lang w:val="es-ES"/>
              </w:rPr>
            </w:pPr>
            <w:r w:rsidRPr="003702D6">
              <w:rPr>
                <w:rFonts w:ascii="Calibri" w:hAnsi="Calibri" w:cs="Calibri"/>
                <w:sz w:val="20"/>
                <w:szCs w:val="20"/>
                <w:lang w:val="es-ES"/>
              </w:rPr>
              <w:t>6. Recursos financieros</w:t>
            </w: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09F5035B" w14:textId="1FCF9104" w:rsidR="00ED2C77" w:rsidRPr="003702D6" w:rsidRDefault="00ED2C77" w:rsidP="00ED2C77">
            <w:pPr>
              <w:rPr>
                <w:rFonts w:ascii="Calibri" w:hAnsi="Calibri" w:cs="Calibri"/>
                <w:sz w:val="20"/>
                <w:szCs w:val="20"/>
                <w:lang w:val="es-ES"/>
              </w:rPr>
            </w:pPr>
            <w:r w:rsidRPr="003702D6">
              <w:rPr>
                <w:rFonts w:ascii="Calibri" w:hAnsi="Calibri" w:cs="Calibri"/>
                <w:sz w:val="20"/>
                <w:szCs w:val="20"/>
                <w:lang w:val="es-ES"/>
              </w:rPr>
              <w:t xml:space="preserve">6.1. </w:t>
            </w:r>
            <w:r w:rsidR="00563D27" w:rsidRPr="003702D6">
              <w:rPr>
                <w:rFonts w:ascii="Calibri" w:hAnsi="Calibri" w:cs="Calibri"/>
                <w:sz w:val="20"/>
                <w:szCs w:val="20"/>
                <w:lang w:val="es-ES"/>
              </w:rPr>
              <w:t>Asignación y seguimiento de r</w:t>
            </w:r>
            <w:r w:rsidRPr="003702D6">
              <w:rPr>
                <w:rFonts w:ascii="Calibri" w:hAnsi="Calibri" w:cs="Calibri"/>
                <w:sz w:val="20"/>
                <w:szCs w:val="20"/>
                <w:lang w:val="es-ES"/>
              </w:rPr>
              <w:t xml:space="preserve">ecursos para la </w:t>
            </w:r>
            <w:r w:rsidR="00563D27" w:rsidRPr="003702D6">
              <w:rPr>
                <w:rFonts w:ascii="Calibri" w:hAnsi="Calibri" w:cs="Calibri"/>
                <w:sz w:val="20"/>
                <w:szCs w:val="20"/>
                <w:lang w:val="es-ES"/>
              </w:rPr>
              <w:t>IGEMN</w:t>
            </w:r>
            <w:r w:rsidRPr="003702D6">
              <w:rPr>
                <w:rFonts w:ascii="Calibri" w:hAnsi="Calibri" w:cs="Calibri"/>
                <w:sz w:val="20"/>
                <w:szCs w:val="20"/>
                <w:lang w:val="es-ES"/>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178E62AC" w14:textId="77777777" w:rsidR="00ED2C77" w:rsidRPr="003702D6" w:rsidRDefault="00ED2C77" w:rsidP="00ED2C77">
            <w:pPr>
              <w:jc w:val="center"/>
              <w:rPr>
                <w:rFonts w:ascii="Calibri" w:hAnsi="Calibri" w:cs="Calibri"/>
                <w:sz w:val="20"/>
                <w:szCs w:val="20"/>
                <w:lang w:val="es-ES"/>
              </w:rPr>
            </w:pP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4C6C2531" w14:textId="77777777" w:rsidR="00ED2C77" w:rsidRPr="003702D6" w:rsidRDefault="00ED2C77" w:rsidP="00ED2C77">
            <w:pPr>
              <w:jc w:val="center"/>
              <w:rPr>
                <w:rFonts w:ascii="Calibri" w:hAnsi="Calibri" w:cs="Calibri"/>
                <w:sz w:val="20"/>
                <w:szCs w:val="20"/>
                <w:lang w:val="es-ES"/>
              </w:rPr>
            </w:pP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6BDBB84B" w14:textId="77777777" w:rsidR="00ED2C77" w:rsidRPr="003702D6" w:rsidRDefault="00ED2C77" w:rsidP="00ED2C77">
            <w:pPr>
              <w:jc w:val="center"/>
              <w:rPr>
                <w:rFonts w:ascii="Calibri" w:hAnsi="Calibri" w:cs="Calibri"/>
                <w:sz w:val="20"/>
                <w:szCs w:val="20"/>
                <w:lang w:val="es-ES"/>
              </w:rPr>
            </w:pPr>
            <w:r w:rsidRPr="003702D6">
              <w:rPr>
                <w:rFonts w:ascii="Calibri" w:hAnsi="Calibri" w:cs="Calibri"/>
                <w:b/>
                <w:bCs/>
                <w:color w:val="000000" w:themeColor="text1"/>
                <w:sz w:val="20"/>
                <w:szCs w:val="20"/>
                <w:lang w:val="es-ES"/>
              </w:rPr>
              <w:t>x</w:t>
            </w: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6739F9DF" w14:textId="3582EBD2"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c>
          <w:tcPr>
            <w:tcW w:w="709" w:type="dxa"/>
            <w:tcBorders>
              <w:top w:val="single" w:sz="4" w:space="0" w:color="auto"/>
              <w:left w:val="single" w:sz="4" w:space="0" w:color="auto"/>
              <w:bottom w:val="single" w:sz="4" w:space="0" w:color="auto"/>
              <w:right w:val="single" w:sz="4" w:space="0" w:color="auto"/>
            </w:tcBorders>
          </w:tcPr>
          <w:p w14:paraId="6655DDB8" w14:textId="77777777" w:rsidR="00ED2C77" w:rsidRPr="003702D6" w:rsidRDefault="00ED2C77" w:rsidP="00ED2C77">
            <w:pPr>
              <w:jc w:val="center"/>
              <w:rPr>
                <w:rFonts w:ascii="Calibri" w:hAnsi="Calibri" w:cs="Calibri"/>
                <w:b/>
                <w:bCs/>
                <w:color w:val="000000" w:themeColor="text1"/>
                <w:sz w:val="20"/>
                <w:szCs w:val="20"/>
                <w:lang w:val="es-ES"/>
              </w:rPr>
            </w:pPr>
          </w:p>
        </w:tc>
      </w:tr>
      <w:tr w:rsidR="00ED2C77" w:rsidRPr="003702D6" w14:paraId="7B5F3288" w14:textId="0727D2FC" w:rsidTr="005A3EFF">
        <w:trPr>
          <w:trHeight w:val="381"/>
        </w:trPr>
        <w:tc>
          <w:tcPr>
            <w:tcW w:w="2268"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7EDCF345" w14:textId="77777777" w:rsidR="00ED2C77" w:rsidRPr="003702D6" w:rsidRDefault="00ED2C77" w:rsidP="005A3EFF">
            <w:pPr>
              <w:rPr>
                <w:rFonts w:ascii="Calibri" w:hAnsi="Calibri" w:cs="Calibri"/>
                <w:sz w:val="20"/>
                <w:szCs w:val="20"/>
                <w:lang w:val="es-ES"/>
              </w:rPr>
            </w:pPr>
            <w:r w:rsidRPr="003702D6">
              <w:rPr>
                <w:rFonts w:ascii="Calibri" w:hAnsi="Calibri" w:cs="Calibri"/>
                <w:sz w:val="20"/>
                <w:szCs w:val="20"/>
                <w:lang w:val="es-ES"/>
              </w:rPr>
              <w:t>7. Resultados</w:t>
            </w:r>
          </w:p>
        </w:tc>
        <w:tc>
          <w:tcPr>
            <w:tcW w:w="32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7D6D9E1E" w14:textId="5F861879" w:rsidR="00ED2C77" w:rsidRPr="003702D6" w:rsidRDefault="00ED2C77" w:rsidP="00ED2C77">
            <w:pPr>
              <w:rPr>
                <w:rFonts w:ascii="Calibri" w:hAnsi="Calibri" w:cs="Calibri"/>
                <w:sz w:val="20"/>
                <w:szCs w:val="20"/>
                <w:lang w:val="es-ES"/>
              </w:rPr>
            </w:pPr>
            <w:r w:rsidRPr="003702D6">
              <w:rPr>
                <w:rFonts w:ascii="Calibri" w:hAnsi="Calibri" w:cs="Calibri"/>
                <w:sz w:val="20"/>
                <w:szCs w:val="20"/>
                <w:lang w:val="es-ES"/>
              </w:rPr>
              <w:t xml:space="preserve">7.1. Resultados para la </w:t>
            </w:r>
            <w:r w:rsidR="00563D27" w:rsidRPr="003702D6">
              <w:rPr>
                <w:rFonts w:ascii="Calibri" w:hAnsi="Calibri" w:cs="Calibri"/>
                <w:sz w:val="20"/>
                <w:szCs w:val="20"/>
                <w:lang w:val="es-ES"/>
              </w:rPr>
              <w:t>IGEMN</w:t>
            </w:r>
            <w:r w:rsidRPr="003702D6">
              <w:rPr>
                <w:rFonts w:ascii="Calibri" w:hAnsi="Calibri" w:cs="Calibri"/>
                <w:sz w:val="20"/>
                <w:szCs w:val="20"/>
                <w:lang w:val="es-ES"/>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7157CF12" w14:textId="77777777" w:rsidR="00ED2C77" w:rsidRPr="003702D6" w:rsidRDefault="00ED2C77" w:rsidP="00ED2C77">
            <w:pPr>
              <w:jc w:val="center"/>
              <w:rPr>
                <w:rFonts w:ascii="Calibri" w:hAnsi="Calibri" w:cs="Calibri"/>
                <w:sz w:val="20"/>
                <w:szCs w:val="20"/>
                <w:lang w:val="es-ES"/>
              </w:rPr>
            </w:pPr>
          </w:p>
        </w:tc>
        <w:tc>
          <w:tcPr>
            <w:tcW w:w="543" w:type="dxa"/>
            <w:tcBorders>
              <w:top w:val="single" w:sz="4" w:space="0" w:color="auto"/>
              <w:left w:val="single" w:sz="4" w:space="0" w:color="auto"/>
              <w:bottom w:val="single" w:sz="4" w:space="0" w:color="auto"/>
              <w:right w:val="single" w:sz="4" w:space="0" w:color="auto"/>
            </w:tcBorders>
            <w:shd w:val="clear" w:color="auto" w:fill="auto"/>
          </w:tcPr>
          <w:p w14:paraId="50AFCE37" w14:textId="77777777" w:rsidR="00ED2C77" w:rsidRPr="003702D6" w:rsidRDefault="00ED2C77" w:rsidP="00ED2C77">
            <w:pPr>
              <w:jc w:val="center"/>
              <w:rPr>
                <w:rFonts w:ascii="Calibri" w:hAnsi="Calibri" w:cs="Calibri"/>
                <w:sz w:val="20"/>
                <w:szCs w:val="20"/>
                <w:lang w:val="es-ES"/>
              </w:rPr>
            </w:pPr>
          </w:p>
        </w:tc>
        <w:tc>
          <w:tcPr>
            <w:tcW w:w="697" w:type="dxa"/>
            <w:tcBorders>
              <w:top w:val="single" w:sz="4" w:space="0" w:color="auto"/>
              <w:left w:val="single" w:sz="4" w:space="0" w:color="auto"/>
              <w:bottom w:val="single" w:sz="4" w:space="0" w:color="auto"/>
              <w:right w:val="single" w:sz="4" w:space="0" w:color="auto"/>
            </w:tcBorders>
            <w:shd w:val="clear" w:color="auto" w:fill="auto"/>
          </w:tcPr>
          <w:p w14:paraId="0386E462" w14:textId="77777777" w:rsidR="00ED2C77" w:rsidRPr="003702D6" w:rsidRDefault="00ED2C77" w:rsidP="00ED2C77">
            <w:pPr>
              <w:jc w:val="center"/>
              <w:rPr>
                <w:rFonts w:ascii="Calibri" w:hAnsi="Calibri" w:cs="Calibri"/>
                <w:sz w:val="20"/>
                <w:szCs w:val="20"/>
                <w:lang w:val="es-ES"/>
              </w:rPr>
            </w:pPr>
          </w:p>
        </w:tc>
        <w:tc>
          <w:tcPr>
            <w:tcW w:w="886" w:type="dxa"/>
            <w:tcBorders>
              <w:top w:val="single" w:sz="4" w:space="0" w:color="auto"/>
              <w:left w:val="single" w:sz="4" w:space="0" w:color="auto"/>
              <w:bottom w:val="single" w:sz="4" w:space="0" w:color="auto"/>
              <w:right w:val="single" w:sz="4" w:space="0" w:color="auto"/>
            </w:tcBorders>
            <w:shd w:val="clear" w:color="auto" w:fill="auto"/>
          </w:tcPr>
          <w:p w14:paraId="68F43341" w14:textId="77777777" w:rsidR="00ED2C77" w:rsidRPr="003702D6" w:rsidRDefault="00ED2C77" w:rsidP="00ED2C77">
            <w:pPr>
              <w:jc w:val="center"/>
              <w:rPr>
                <w:rFonts w:ascii="Calibri" w:hAnsi="Calibri" w:cs="Calibri"/>
                <w:color w:val="000000" w:themeColor="text1"/>
                <w:sz w:val="20"/>
                <w:szCs w:val="20"/>
                <w:lang w:val="es-ES"/>
              </w:rPr>
            </w:pPr>
          </w:p>
        </w:tc>
        <w:tc>
          <w:tcPr>
            <w:tcW w:w="709" w:type="dxa"/>
            <w:tcBorders>
              <w:top w:val="single" w:sz="4" w:space="0" w:color="auto"/>
              <w:left w:val="single" w:sz="4" w:space="0" w:color="auto"/>
              <w:bottom w:val="single" w:sz="4" w:space="0" w:color="auto"/>
              <w:right w:val="single" w:sz="4" w:space="0" w:color="auto"/>
            </w:tcBorders>
          </w:tcPr>
          <w:p w14:paraId="1DD5B9AF" w14:textId="1AF261AE" w:rsidR="00ED2C77" w:rsidRPr="003702D6" w:rsidRDefault="00ED2C77" w:rsidP="00ED2C77">
            <w:pPr>
              <w:jc w:val="center"/>
              <w:rPr>
                <w:rFonts w:ascii="Calibri" w:hAnsi="Calibri" w:cs="Calibri"/>
                <w:color w:val="000000" w:themeColor="text1"/>
                <w:sz w:val="20"/>
                <w:szCs w:val="20"/>
                <w:lang w:val="es-ES"/>
              </w:rPr>
            </w:pPr>
            <w:r w:rsidRPr="003702D6">
              <w:rPr>
                <w:rFonts w:ascii="Calibri" w:hAnsi="Calibri" w:cs="Calibri"/>
                <w:b/>
                <w:bCs/>
                <w:color w:val="000000" w:themeColor="text1"/>
                <w:sz w:val="20"/>
                <w:szCs w:val="20"/>
                <w:lang w:val="es-ES"/>
              </w:rPr>
              <w:t>x</w:t>
            </w:r>
          </w:p>
        </w:tc>
      </w:tr>
    </w:tbl>
    <w:bookmarkEnd w:id="4"/>
    <w:bookmarkEnd w:id="5"/>
    <w:p w14:paraId="40C3DB03" w14:textId="39D4E7BB" w:rsidR="00D01C70" w:rsidRPr="003702D6" w:rsidRDefault="009D68D7" w:rsidP="00BF3EAE">
      <w:pPr>
        <w:pStyle w:val="Prrafodelista"/>
        <w:spacing w:after="120"/>
        <w:ind w:left="0" w:right="92"/>
        <w:contextualSpacing w:val="0"/>
        <w:jc w:val="both"/>
        <w:rPr>
          <w:rFonts w:ascii="Calibri" w:eastAsia="Times New Roman" w:hAnsi="Calibri" w:cs="Calibri"/>
          <w:lang w:val="es-ES"/>
        </w:rPr>
      </w:pPr>
      <w:r w:rsidRPr="003702D6">
        <w:rPr>
          <w:rFonts w:ascii="Calibri" w:eastAsia="Times New Roman" w:hAnsi="Calibri" w:cs="Calibri"/>
          <w:sz w:val="20"/>
          <w:szCs w:val="20"/>
          <w:lang w:val="es-ES"/>
        </w:rPr>
        <w:t>*Indicadores propuestos para la revisión de 2025</w:t>
      </w:r>
      <w:r w:rsidRPr="003702D6">
        <w:rPr>
          <w:rFonts w:ascii="Calibri" w:eastAsia="Times New Roman" w:hAnsi="Calibri" w:cs="Calibri"/>
          <w:lang w:val="es-ES"/>
        </w:rPr>
        <w:t>.</w:t>
      </w:r>
    </w:p>
    <w:p w14:paraId="49B01875" w14:textId="41F3B5CB" w:rsidR="000B23BD" w:rsidRPr="003702D6" w:rsidRDefault="00CF5DAF" w:rsidP="00CF5DAF">
      <w:pPr>
        <w:pStyle w:val="Ttulo2"/>
        <w:rPr>
          <w:rFonts w:ascii="Calibri" w:hAnsi="Calibri" w:cs="Calibri"/>
          <w:lang w:val="es-ES"/>
        </w:rPr>
      </w:pPr>
      <w:bookmarkStart w:id="6" w:name="_Toc181979361"/>
      <w:r w:rsidRPr="003702D6">
        <w:rPr>
          <w:rFonts w:ascii="Calibri" w:hAnsi="Calibri" w:cs="Calibri"/>
          <w:lang w:val="es-ES"/>
        </w:rPr>
        <w:t>2.3. Resultados</w:t>
      </w:r>
      <w:r w:rsidR="005A3EFF" w:rsidRPr="003702D6">
        <w:rPr>
          <w:rFonts w:ascii="Calibri" w:hAnsi="Calibri" w:cs="Calibri"/>
          <w:lang w:val="es-ES"/>
        </w:rPr>
        <w:t xml:space="preserve"> generales</w:t>
      </w:r>
      <w:bookmarkEnd w:id="6"/>
    </w:p>
    <w:p w14:paraId="19B78BEB" w14:textId="77777777" w:rsidR="00CE4986" w:rsidRPr="003702D6" w:rsidRDefault="00CE4986" w:rsidP="00772037">
      <w:pPr>
        <w:spacing w:after="120"/>
        <w:jc w:val="both"/>
        <w:rPr>
          <w:rFonts w:ascii="Calibri" w:eastAsiaTheme="majorEastAsia" w:hAnsi="Calibri" w:cs="Calibri"/>
          <w:b/>
          <w:bCs/>
          <w:color w:val="00B0F0"/>
          <w:lang w:val="es-ES"/>
        </w:rPr>
      </w:pPr>
    </w:p>
    <w:p w14:paraId="0B0B1DD4" w14:textId="0F54F097" w:rsidR="002745E7" w:rsidRPr="003702D6" w:rsidRDefault="00A67E47" w:rsidP="00772037">
      <w:pPr>
        <w:spacing w:after="120"/>
        <w:jc w:val="both"/>
        <w:rPr>
          <w:rFonts w:ascii="Calibri" w:hAnsi="Calibri" w:cs="Calibri"/>
          <w:lang w:val="es-ES"/>
        </w:rPr>
      </w:pPr>
      <w:r w:rsidRPr="003702D6">
        <w:rPr>
          <w:rFonts w:ascii="Calibri" w:hAnsi="Calibri" w:cs="Calibri"/>
          <w:lang w:val="es-ES"/>
        </w:rPr>
        <w:t>D</w:t>
      </w:r>
      <w:r w:rsidR="002745E7" w:rsidRPr="003702D6">
        <w:rPr>
          <w:rFonts w:ascii="Calibri" w:hAnsi="Calibri" w:cs="Calibri"/>
          <w:lang w:val="es-ES"/>
        </w:rPr>
        <w:t xml:space="preserve">e los </w:t>
      </w:r>
      <w:r w:rsidR="00CE4986" w:rsidRPr="003702D6">
        <w:rPr>
          <w:rFonts w:ascii="Calibri" w:hAnsi="Calibri" w:cs="Calibri"/>
          <w:lang w:val="es-ES"/>
        </w:rPr>
        <w:t>5</w:t>
      </w:r>
      <w:r w:rsidR="002745E7" w:rsidRPr="003702D6">
        <w:rPr>
          <w:rFonts w:ascii="Calibri" w:hAnsi="Calibri" w:cs="Calibri"/>
          <w:lang w:val="es-ES"/>
        </w:rPr>
        <w:t xml:space="preserve"> indicadores revisados en 202</w:t>
      </w:r>
      <w:r w:rsidR="00CE4986" w:rsidRPr="003702D6">
        <w:rPr>
          <w:rFonts w:ascii="Calibri" w:hAnsi="Calibri" w:cs="Calibri"/>
          <w:lang w:val="es-ES"/>
        </w:rPr>
        <w:t>4</w:t>
      </w:r>
      <w:r w:rsidR="002745E7" w:rsidRPr="003702D6">
        <w:rPr>
          <w:rFonts w:ascii="Calibri" w:hAnsi="Calibri" w:cs="Calibri"/>
          <w:lang w:val="es-ES"/>
        </w:rPr>
        <w:t xml:space="preserve">, </w:t>
      </w:r>
      <w:r w:rsidR="000A3C4A" w:rsidRPr="003702D6">
        <w:rPr>
          <w:rFonts w:ascii="Calibri" w:hAnsi="Calibri" w:cs="Calibri"/>
          <w:lang w:val="es-ES"/>
        </w:rPr>
        <w:t>dos</w:t>
      </w:r>
      <w:r w:rsidR="002745E7" w:rsidRPr="003702D6">
        <w:rPr>
          <w:rFonts w:ascii="Calibri" w:hAnsi="Calibri" w:cs="Calibri"/>
          <w:lang w:val="es-ES"/>
        </w:rPr>
        <w:t xml:space="preserve"> se movieron positivamente </w:t>
      </w:r>
      <w:r w:rsidR="000A3C4A" w:rsidRPr="003702D6">
        <w:rPr>
          <w:rFonts w:ascii="Calibri" w:hAnsi="Calibri" w:cs="Calibri"/>
          <w:lang w:val="es-ES"/>
        </w:rPr>
        <w:t>con respecto a la puntuación anterior</w:t>
      </w:r>
      <w:r w:rsidR="00CB2928" w:rsidRPr="003702D6">
        <w:rPr>
          <w:rFonts w:ascii="Calibri" w:hAnsi="Calibri" w:cs="Calibri"/>
          <w:lang w:val="es-ES"/>
        </w:rPr>
        <w:t xml:space="preserve"> </w:t>
      </w:r>
      <w:r w:rsidR="000A3C4A" w:rsidRPr="003702D6">
        <w:rPr>
          <w:rFonts w:ascii="Calibri" w:hAnsi="Calibri" w:cs="Calibri"/>
          <w:lang w:val="es-ES"/>
        </w:rPr>
        <w:t xml:space="preserve">(2.3. Monitoreo y Evaluación del </w:t>
      </w:r>
      <w:r w:rsidR="00563D27" w:rsidRPr="003702D6">
        <w:rPr>
          <w:rFonts w:ascii="Calibri" w:hAnsi="Calibri" w:cs="Calibri"/>
          <w:lang w:val="es-ES"/>
        </w:rPr>
        <w:t xml:space="preserve">UNSDCF </w:t>
      </w:r>
      <w:r w:rsidR="000A3C4A" w:rsidRPr="003702D6">
        <w:rPr>
          <w:rFonts w:ascii="Calibri" w:hAnsi="Calibri" w:cs="Calibri"/>
          <w:lang w:val="es-ES"/>
        </w:rPr>
        <w:t xml:space="preserve"> y 6.1. Recursos</w:t>
      </w:r>
      <w:r w:rsidR="00A56D74" w:rsidRPr="003702D6">
        <w:rPr>
          <w:rFonts w:ascii="Calibri" w:hAnsi="Calibri" w:cs="Calibri"/>
          <w:lang w:val="es-ES"/>
        </w:rPr>
        <w:t xml:space="preserve"> para la IGEM</w:t>
      </w:r>
      <w:r w:rsidR="000A3C4A" w:rsidRPr="003702D6">
        <w:rPr>
          <w:rFonts w:ascii="Calibri" w:hAnsi="Calibri" w:cs="Calibri"/>
          <w:lang w:val="es-ES"/>
        </w:rPr>
        <w:t xml:space="preserve">),  uno se mantuvo con la misma calificación (3.1. </w:t>
      </w:r>
      <w:r w:rsidR="00092B6B" w:rsidRPr="003702D6">
        <w:rPr>
          <w:rFonts w:ascii="Calibri" w:hAnsi="Calibri" w:cs="Calibri"/>
          <w:lang w:val="es-ES"/>
        </w:rPr>
        <w:t>Colaboración</w:t>
      </w:r>
      <w:r w:rsidR="000A3C4A" w:rsidRPr="003702D6">
        <w:rPr>
          <w:rFonts w:ascii="Calibri" w:hAnsi="Calibri" w:cs="Calibri"/>
          <w:lang w:val="es-ES"/>
        </w:rPr>
        <w:t xml:space="preserve"> con gobierno) y dos se movieron regresivamente en su desempeño (1.1. </w:t>
      </w:r>
      <w:r w:rsidR="00A55987">
        <w:rPr>
          <w:rFonts w:ascii="Calibri" w:hAnsi="Calibri" w:cs="Calibri"/>
          <w:lang w:val="es-ES"/>
        </w:rPr>
        <w:t>Análisis Común de País</w:t>
      </w:r>
      <w:r w:rsidR="000A3C4A" w:rsidRPr="003702D6">
        <w:rPr>
          <w:rFonts w:ascii="Calibri" w:hAnsi="Calibri" w:cs="Calibri"/>
          <w:lang w:val="es-ES"/>
        </w:rPr>
        <w:t xml:space="preserve"> y 3.2. Colaboración con OSC)</w:t>
      </w:r>
      <w:r w:rsidR="005A3EFF" w:rsidRPr="003702D6">
        <w:rPr>
          <w:rFonts w:ascii="Calibri" w:hAnsi="Calibri" w:cs="Calibri"/>
          <w:lang w:val="es-ES"/>
        </w:rPr>
        <w:t xml:space="preserve">, siendo la regresión más </w:t>
      </w:r>
      <w:r w:rsidR="00021075" w:rsidRPr="003702D6">
        <w:rPr>
          <w:rFonts w:ascii="Calibri" w:hAnsi="Calibri" w:cs="Calibri"/>
          <w:lang w:val="es-ES"/>
        </w:rPr>
        <w:t>significativa</w:t>
      </w:r>
      <w:r w:rsidR="005A3EFF" w:rsidRPr="003702D6">
        <w:rPr>
          <w:rFonts w:ascii="Calibri" w:hAnsi="Calibri" w:cs="Calibri"/>
          <w:lang w:val="es-ES"/>
        </w:rPr>
        <w:t xml:space="preserve"> la del indicador 1.1</w:t>
      </w:r>
      <w:r w:rsidR="00A55987">
        <w:rPr>
          <w:rFonts w:ascii="Calibri" w:hAnsi="Calibri" w:cs="Calibri"/>
          <w:lang w:val="es-ES"/>
        </w:rPr>
        <w:t>.</w:t>
      </w:r>
      <w:r w:rsidR="005A3EFF" w:rsidRPr="003702D6">
        <w:rPr>
          <w:rFonts w:ascii="Calibri" w:hAnsi="Calibri" w:cs="Calibri"/>
          <w:lang w:val="es-ES"/>
        </w:rPr>
        <w:t xml:space="preserve"> </w:t>
      </w:r>
      <w:r w:rsidR="001E5F29" w:rsidRPr="003702D6">
        <w:rPr>
          <w:rFonts w:ascii="Calibri" w:hAnsi="Calibri" w:cs="Calibri"/>
          <w:lang w:val="es-ES"/>
        </w:rPr>
        <w:t>con respecto a</w:t>
      </w:r>
      <w:r w:rsidR="00A55987">
        <w:rPr>
          <w:rFonts w:ascii="Calibri" w:hAnsi="Calibri" w:cs="Calibri"/>
          <w:lang w:val="es-ES"/>
        </w:rPr>
        <w:t xml:space="preserve"> la actualización del Análisis Común de País </w:t>
      </w:r>
      <w:r w:rsidR="001E5F29" w:rsidRPr="003702D6">
        <w:rPr>
          <w:rFonts w:ascii="Calibri" w:hAnsi="Calibri" w:cs="Calibri"/>
          <w:lang w:val="es-ES"/>
        </w:rPr>
        <w:t>2023</w:t>
      </w:r>
      <w:r w:rsidR="005A3EFF" w:rsidRPr="003702D6">
        <w:rPr>
          <w:rFonts w:ascii="Calibri" w:hAnsi="Calibri" w:cs="Calibri"/>
          <w:lang w:val="es-ES"/>
        </w:rPr>
        <w:t xml:space="preserve">. </w:t>
      </w:r>
    </w:p>
    <w:p w14:paraId="23A818CD" w14:textId="77777777" w:rsidR="000A3C4A" w:rsidRPr="003702D6" w:rsidRDefault="000A3C4A" w:rsidP="00772037">
      <w:pPr>
        <w:spacing w:after="120"/>
        <w:jc w:val="both"/>
        <w:rPr>
          <w:rFonts w:ascii="Calibri" w:hAnsi="Calibri" w:cs="Calibri"/>
          <w:lang w:val="es-ES"/>
        </w:rPr>
      </w:pPr>
    </w:p>
    <w:p w14:paraId="190BE301" w14:textId="77777777" w:rsidR="00CB2928" w:rsidRPr="003702D6" w:rsidRDefault="00CB2928" w:rsidP="00772037">
      <w:pPr>
        <w:spacing w:after="120"/>
        <w:jc w:val="both"/>
        <w:rPr>
          <w:rFonts w:ascii="Calibri" w:hAnsi="Calibri" w:cs="Calibri"/>
          <w:lang w:val="es-ES"/>
        </w:rPr>
      </w:pPr>
    </w:p>
    <w:p w14:paraId="26E88389" w14:textId="77777777" w:rsidR="00CB2928" w:rsidRPr="003702D6" w:rsidRDefault="00CB2928" w:rsidP="00772037">
      <w:pPr>
        <w:spacing w:after="120"/>
        <w:jc w:val="both"/>
        <w:rPr>
          <w:rFonts w:ascii="Calibri" w:hAnsi="Calibri" w:cs="Calibri"/>
          <w:lang w:val="es-ES"/>
        </w:rPr>
      </w:pPr>
    </w:p>
    <w:p w14:paraId="70B10D7A" w14:textId="77777777" w:rsidR="005A3EFF" w:rsidRDefault="005A3EFF" w:rsidP="00772037">
      <w:pPr>
        <w:spacing w:after="120"/>
        <w:jc w:val="both"/>
        <w:rPr>
          <w:rFonts w:ascii="Calibri" w:hAnsi="Calibri" w:cs="Calibri"/>
          <w:lang w:val="es-ES"/>
        </w:rPr>
      </w:pPr>
    </w:p>
    <w:p w14:paraId="7815A9E9" w14:textId="77777777" w:rsidR="008935CB" w:rsidRPr="003702D6" w:rsidRDefault="008935CB" w:rsidP="00772037">
      <w:pPr>
        <w:spacing w:after="120"/>
        <w:jc w:val="both"/>
        <w:rPr>
          <w:rFonts w:ascii="Calibri" w:hAnsi="Calibri" w:cs="Calibri"/>
          <w:lang w:val="es-ES"/>
        </w:rPr>
      </w:pPr>
    </w:p>
    <w:p w14:paraId="4650E245" w14:textId="4DBCAB4B" w:rsidR="00D24E5B" w:rsidRPr="003702D6" w:rsidRDefault="00A94EB7" w:rsidP="00A94EB7">
      <w:pPr>
        <w:pStyle w:val="Descripcin"/>
        <w:jc w:val="center"/>
        <w:rPr>
          <w:rFonts w:ascii="Calibri" w:hAnsi="Calibri" w:cs="Calibri"/>
          <w:lang w:val="es-ES"/>
        </w:rPr>
      </w:pPr>
      <w:bookmarkStart w:id="7" w:name="_Toc89942515"/>
      <w:r w:rsidRPr="003702D6">
        <w:rPr>
          <w:rFonts w:ascii="Calibri" w:hAnsi="Calibri" w:cs="Calibri"/>
          <w:lang w:val="es-ES"/>
        </w:rPr>
        <w:lastRenderedPageBreak/>
        <w:t xml:space="preserve">Tabla </w:t>
      </w:r>
      <w:r w:rsidRPr="003702D6">
        <w:rPr>
          <w:rFonts w:ascii="Calibri" w:hAnsi="Calibri" w:cs="Calibri"/>
          <w:lang w:val="es-ES"/>
        </w:rPr>
        <w:fldChar w:fldCharType="begin"/>
      </w:r>
      <w:r w:rsidRPr="003702D6">
        <w:rPr>
          <w:rFonts w:ascii="Calibri" w:hAnsi="Calibri" w:cs="Calibri"/>
          <w:lang w:val="es-ES"/>
        </w:rPr>
        <w:instrText xml:space="preserve"> SEQ Tabla \* ARABIC </w:instrText>
      </w:r>
      <w:r w:rsidRPr="003702D6">
        <w:rPr>
          <w:rFonts w:ascii="Calibri" w:hAnsi="Calibri" w:cs="Calibri"/>
          <w:lang w:val="es-ES"/>
        </w:rPr>
        <w:fldChar w:fldCharType="separate"/>
      </w:r>
      <w:r w:rsidR="0034056E" w:rsidRPr="003702D6">
        <w:rPr>
          <w:rFonts w:ascii="Calibri" w:hAnsi="Calibri" w:cs="Calibri"/>
          <w:lang w:val="es-ES"/>
        </w:rPr>
        <w:t>1</w:t>
      </w:r>
      <w:r w:rsidRPr="003702D6">
        <w:rPr>
          <w:rFonts w:ascii="Calibri" w:hAnsi="Calibri" w:cs="Calibri"/>
          <w:lang w:val="es-ES"/>
        </w:rPr>
        <w:fldChar w:fldCharType="end"/>
      </w:r>
      <w:r w:rsidRPr="003702D6">
        <w:rPr>
          <w:rFonts w:ascii="Calibri" w:hAnsi="Calibri" w:cs="Calibri"/>
          <w:lang w:val="es-ES"/>
        </w:rPr>
        <w:t xml:space="preserve">. </w:t>
      </w:r>
      <w:r w:rsidR="00D24E5B" w:rsidRPr="003702D6">
        <w:rPr>
          <w:rFonts w:ascii="Calibri" w:hAnsi="Calibri" w:cs="Calibri"/>
          <w:lang w:val="es-ES"/>
        </w:rPr>
        <w:t xml:space="preserve">Comparativo de la puntuación de los </w:t>
      </w:r>
      <w:r w:rsidR="0034056E" w:rsidRPr="003702D6">
        <w:rPr>
          <w:rFonts w:ascii="Calibri" w:hAnsi="Calibri" w:cs="Calibri"/>
          <w:lang w:val="es-ES"/>
        </w:rPr>
        <w:t>5</w:t>
      </w:r>
      <w:r w:rsidR="00D24E5B" w:rsidRPr="003702D6">
        <w:rPr>
          <w:rFonts w:ascii="Calibri" w:hAnsi="Calibri" w:cs="Calibri"/>
          <w:lang w:val="es-ES"/>
        </w:rPr>
        <w:t xml:space="preserve"> indicadores seleccionados</w:t>
      </w:r>
      <w:bookmarkEnd w:id="7"/>
    </w:p>
    <w:tbl>
      <w:tblPr>
        <w:tblW w:w="8921" w:type="dxa"/>
        <w:tblCellMar>
          <w:left w:w="0" w:type="dxa"/>
          <w:right w:w="0" w:type="dxa"/>
        </w:tblCellMar>
        <w:tblLook w:val="0420" w:firstRow="1" w:lastRow="0" w:firstColumn="0" w:lastColumn="0" w:noHBand="0" w:noVBand="1"/>
      </w:tblPr>
      <w:tblGrid>
        <w:gridCol w:w="2684"/>
        <w:gridCol w:w="2409"/>
        <w:gridCol w:w="1575"/>
        <w:gridCol w:w="2253"/>
      </w:tblGrid>
      <w:tr w:rsidR="002745E7" w:rsidRPr="003702D6" w14:paraId="7A7B3A20" w14:textId="77777777" w:rsidTr="00563D27">
        <w:trPr>
          <w:trHeight w:val="584"/>
        </w:trPr>
        <w:tc>
          <w:tcPr>
            <w:tcW w:w="2684"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7E71AC61" w14:textId="77777777" w:rsidR="002745E7" w:rsidRPr="003702D6" w:rsidRDefault="002745E7" w:rsidP="00A80645">
            <w:pPr>
              <w:jc w:val="center"/>
              <w:rPr>
                <w:rFonts w:ascii="Calibri" w:hAnsi="Calibri" w:cs="Calibri"/>
                <w:color w:val="FFFFFF" w:themeColor="background1"/>
                <w:lang w:val="es-ES"/>
              </w:rPr>
            </w:pPr>
            <w:r w:rsidRPr="003702D6">
              <w:rPr>
                <w:rFonts w:ascii="Calibri" w:hAnsi="Calibri" w:cs="Calibri"/>
                <w:b/>
                <w:bCs/>
                <w:color w:val="FFFFFF" w:themeColor="background1"/>
                <w:lang w:val="es-ES"/>
              </w:rPr>
              <w:t>INDICADOR</w:t>
            </w:r>
          </w:p>
        </w:tc>
        <w:tc>
          <w:tcPr>
            <w:tcW w:w="2409"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69EF08E3" w14:textId="1E3F904C" w:rsidR="002745E7" w:rsidRPr="003702D6" w:rsidRDefault="002745E7" w:rsidP="00A80645">
            <w:pPr>
              <w:jc w:val="center"/>
              <w:rPr>
                <w:rFonts w:ascii="Calibri" w:hAnsi="Calibri" w:cs="Calibri"/>
                <w:color w:val="FFFFFF" w:themeColor="background1"/>
                <w:lang w:val="es-ES"/>
              </w:rPr>
            </w:pPr>
            <w:r w:rsidRPr="003702D6">
              <w:rPr>
                <w:rFonts w:ascii="Calibri" w:hAnsi="Calibri" w:cs="Calibri"/>
                <w:b/>
                <w:bCs/>
                <w:color w:val="FFFFFF" w:themeColor="background1"/>
                <w:lang w:val="es-ES"/>
              </w:rPr>
              <w:t xml:space="preserve">PUNTUACIÓN </w:t>
            </w:r>
            <w:r w:rsidR="0034056E" w:rsidRPr="003702D6">
              <w:rPr>
                <w:rFonts w:ascii="Calibri" w:hAnsi="Calibri" w:cs="Calibri"/>
                <w:b/>
                <w:bCs/>
                <w:color w:val="FFFFFF" w:themeColor="background1"/>
                <w:lang w:val="es-ES"/>
              </w:rPr>
              <w:t>ANTERIOR</w:t>
            </w:r>
          </w:p>
        </w:tc>
        <w:tc>
          <w:tcPr>
            <w:tcW w:w="1575"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1234CBDA" w14:textId="77777777" w:rsidR="002745E7" w:rsidRPr="003702D6" w:rsidRDefault="002745E7" w:rsidP="00A80645">
            <w:pPr>
              <w:jc w:val="center"/>
              <w:rPr>
                <w:rFonts w:ascii="Calibri" w:hAnsi="Calibri" w:cs="Calibri"/>
                <w:color w:val="FFFFFF" w:themeColor="background1"/>
                <w:lang w:val="es-ES"/>
              </w:rPr>
            </w:pPr>
            <w:r w:rsidRPr="003702D6">
              <w:rPr>
                <w:rFonts w:ascii="Calibri" w:hAnsi="Calibri" w:cs="Calibri"/>
                <w:b/>
                <w:bCs/>
                <w:color w:val="FFFFFF" w:themeColor="background1"/>
                <w:lang w:val="es-ES"/>
              </w:rPr>
              <w:t>CAMBIO</w:t>
            </w:r>
          </w:p>
          <w:p w14:paraId="0E7D2671" w14:textId="77777777" w:rsidR="002745E7" w:rsidRPr="003702D6" w:rsidRDefault="002745E7" w:rsidP="00A80645">
            <w:pPr>
              <w:jc w:val="center"/>
              <w:rPr>
                <w:rFonts w:ascii="Calibri" w:hAnsi="Calibri" w:cs="Calibri"/>
                <w:color w:val="FFFFFF" w:themeColor="background1"/>
                <w:lang w:val="es-ES"/>
              </w:rPr>
            </w:pPr>
            <w:r w:rsidRPr="003702D6">
              <w:rPr>
                <w:rFonts w:ascii="Calibri" w:hAnsi="Calibri" w:cs="Calibri"/>
                <w:b/>
                <w:bCs/>
                <w:color w:val="FFFFFF" w:themeColor="background1"/>
                <w:lang w:val="es-ES"/>
              </w:rPr>
              <w:t>OBSERVADO</w:t>
            </w:r>
          </w:p>
        </w:tc>
        <w:tc>
          <w:tcPr>
            <w:tcW w:w="2253"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72387206" w14:textId="39C5195A" w:rsidR="002745E7" w:rsidRPr="003702D6" w:rsidRDefault="002745E7" w:rsidP="00A80645">
            <w:pPr>
              <w:jc w:val="center"/>
              <w:rPr>
                <w:rFonts w:ascii="Calibri" w:hAnsi="Calibri" w:cs="Calibri"/>
                <w:color w:val="FFFFFF" w:themeColor="background1"/>
                <w:lang w:val="es-ES"/>
              </w:rPr>
            </w:pPr>
            <w:r w:rsidRPr="003702D6">
              <w:rPr>
                <w:rFonts w:ascii="Calibri" w:hAnsi="Calibri" w:cs="Calibri"/>
                <w:b/>
                <w:bCs/>
                <w:color w:val="FFFFFF" w:themeColor="background1"/>
                <w:lang w:val="es-ES"/>
              </w:rPr>
              <w:t>PUNTUACIÓN 202</w:t>
            </w:r>
            <w:r w:rsidR="00CE4986" w:rsidRPr="003702D6">
              <w:rPr>
                <w:rFonts w:ascii="Calibri" w:hAnsi="Calibri" w:cs="Calibri"/>
                <w:b/>
                <w:bCs/>
                <w:color w:val="FFFFFF" w:themeColor="background1"/>
                <w:lang w:val="es-ES"/>
              </w:rPr>
              <w:t>4</w:t>
            </w:r>
          </w:p>
        </w:tc>
      </w:tr>
      <w:tr w:rsidR="002745E7" w:rsidRPr="003702D6" w14:paraId="67197746" w14:textId="77777777" w:rsidTr="00563D27">
        <w:trPr>
          <w:trHeight w:val="683"/>
        </w:trPr>
        <w:tc>
          <w:tcPr>
            <w:tcW w:w="26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71D7D5" w14:textId="5C8492C8" w:rsidR="002745E7" w:rsidRPr="003702D6" w:rsidRDefault="002745E7" w:rsidP="00A80645">
            <w:pPr>
              <w:rPr>
                <w:rFonts w:ascii="Calibri" w:hAnsi="Calibri" w:cs="Calibri"/>
                <w:lang w:val="es-ES"/>
              </w:rPr>
            </w:pPr>
            <w:r w:rsidRPr="003702D6">
              <w:rPr>
                <w:rFonts w:ascii="Calibri" w:hAnsi="Calibri" w:cs="Calibri"/>
                <w:b/>
                <w:bCs/>
                <w:lang w:val="es-ES"/>
              </w:rPr>
              <w:t>1.</w:t>
            </w:r>
            <w:r w:rsidR="00CE4986" w:rsidRPr="003702D6">
              <w:rPr>
                <w:rFonts w:ascii="Calibri" w:hAnsi="Calibri" w:cs="Calibri"/>
                <w:b/>
                <w:bCs/>
                <w:lang w:val="es-ES"/>
              </w:rPr>
              <w:t>1</w:t>
            </w:r>
            <w:r w:rsidRPr="003702D6">
              <w:rPr>
                <w:rFonts w:ascii="Calibri" w:hAnsi="Calibri" w:cs="Calibri"/>
                <w:b/>
                <w:bCs/>
                <w:lang w:val="es-ES"/>
              </w:rPr>
              <w:t>.</w:t>
            </w:r>
            <w:r w:rsidR="00CE4986" w:rsidRPr="003702D6">
              <w:rPr>
                <w:rFonts w:ascii="Calibri" w:hAnsi="Calibri" w:cs="Calibri"/>
                <w:b/>
                <w:bCs/>
                <w:lang w:val="es-ES"/>
              </w:rPr>
              <w:t xml:space="preserve"> Análisis común de país </w:t>
            </w:r>
            <w:r w:rsidR="0034056E" w:rsidRPr="003702D6">
              <w:rPr>
                <w:rFonts w:ascii="Calibri" w:hAnsi="Calibri" w:cs="Calibri"/>
                <w:b/>
                <w:bCs/>
                <w:lang w:val="es-ES"/>
              </w:rPr>
              <w:t>(CCA)</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71EA1B" w14:textId="632DBBD7" w:rsidR="002745E7" w:rsidRPr="003702D6" w:rsidRDefault="00CE4986" w:rsidP="00A80645">
            <w:pPr>
              <w:jc w:val="both"/>
              <w:rPr>
                <w:rFonts w:ascii="Calibri" w:hAnsi="Calibri" w:cs="Calibri"/>
                <w:b/>
                <w:bCs/>
                <w:lang w:val="es-ES"/>
              </w:rPr>
            </w:pPr>
            <w:r w:rsidRPr="003702D6">
              <w:rPr>
                <w:rFonts w:ascii="Calibri" w:hAnsi="Calibri" w:cs="Calibri"/>
                <w:b/>
                <w:bCs/>
                <w:color w:val="0070C0"/>
                <w:lang w:val="es-ES"/>
              </w:rPr>
              <w:t>Supera el estándar mínimo</w:t>
            </w:r>
            <w:r w:rsidR="0034056E" w:rsidRPr="003702D6">
              <w:rPr>
                <w:rFonts w:ascii="Calibri" w:hAnsi="Calibri" w:cs="Calibri"/>
                <w:b/>
                <w:bCs/>
                <w:color w:val="0070C0"/>
                <w:lang w:val="es-ES"/>
              </w:rPr>
              <w:t xml:space="preserve"> (2019)</w:t>
            </w:r>
          </w:p>
        </w:tc>
        <w:tc>
          <w:tcPr>
            <w:tcW w:w="1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2F04F1" w14:textId="0CF5D668" w:rsidR="002745E7" w:rsidRPr="003702D6" w:rsidRDefault="002745E7" w:rsidP="00A80645">
            <w:pPr>
              <w:jc w:val="center"/>
              <w:rPr>
                <w:rFonts w:ascii="Calibri" w:hAnsi="Calibri" w:cs="Calibri"/>
                <w:b/>
                <w:bCs/>
                <w:lang w:val="es-ES"/>
              </w:rPr>
            </w:pPr>
            <w:r w:rsidRPr="003702D6">
              <w:rPr>
                <w:rFonts w:ascii="Calibri" w:hAnsi="Calibri" w:cs="Calibri"/>
                <w:b/>
                <w:bCs/>
                <w:noProof/>
                <w:lang w:val="es-ES"/>
              </w:rPr>
              <w:drawing>
                <wp:inline distT="0" distB="0" distL="0" distR="0" wp14:anchorId="4E2F1C50" wp14:editId="083C88E8">
                  <wp:extent cx="371960" cy="371960"/>
                  <wp:effectExtent l="0" t="0" r="0" b="0"/>
                  <wp:docPr id="10"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rot="16200000">
                            <a:off x="0" y="0"/>
                            <a:ext cx="377196" cy="377196"/>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DD8A8F" w14:textId="2720145B" w:rsidR="002745E7" w:rsidRPr="00092B6B" w:rsidRDefault="00C207F6" w:rsidP="00A80645">
            <w:pPr>
              <w:jc w:val="both"/>
              <w:rPr>
                <w:rFonts w:ascii="Calibri" w:hAnsi="Calibri" w:cs="Calibri"/>
                <w:b/>
                <w:bCs/>
                <w:color w:val="E0A800"/>
                <w:lang w:val="es-ES"/>
              </w:rPr>
            </w:pPr>
            <w:r w:rsidRPr="00092B6B">
              <w:rPr>
                <w:rFonts w:ascii="Calibri" w:hAnsi="Calibri" w:cs="Calibri"/>
                <w:b/>
                <w:bCs/>
                <w:color w:val="E0A800"/>
                <w:lang w:val="es-ES"/>
              </w:rPr>
              <w:t>Se aproxima al estándar mínimo</w:t>
            </w:r>
          </w:p>
        </w:tc>
      </w:tr>
      <w:tr w:rsidR="002745E7" w:rsidRPr="003702D6" w14:paraId="1969FF6A" w14:textId="77777777" w:rsidTr="00563D27">
        <w:trPr>
          <w:trHeight w:val="584"/>
        </w:trPr>
        <w:tc>
          <w:tcPr>
            <w:tcW w:w="26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01A4DA" w14:textId="73D8D0C3" w:rsidR="002745E7" w:rsidRPr="003702D6" w:rsidRDefault="0034056E" w:rsidP="00A80645">
            <w:pPr>
              <w:rPr>
                <w:rFonts w:ascii="Calibri" w:hAnsi="Calibri" w:cs="Calibri"/>
                <w:lang w:val="es-ES"/>
              </w:rPr>
            </w:pPr>
            <w:r w:rsidRPr="003702D6">
              <w:rPr>
                <w:rFonts w:ascii="Calibri" w:hAnsi="Calibri" w:cs="Calibri"/>
                <w:b/>
                <w:bCs/>
                <w:lang w:val="es-ES"/>
              </w:rPr>
              <w:t>2</w:t>
            </w:r>
            <w:r w:rsidR="002745E7" w:rsidRPr="003702D6">
              <w:rPr>
                <w:rFonts w:ascii="Calibri" w:hAnsi="Calibri" w:cs="Calibri"/>
                <w:b/>
                <w:bCs/>
                <w:lang w:val="es-ES"/>
              </w:rPr>
              <w:t xml:space="preserve">.3. </w:t>
            </w:r>
            <w:r w:rsidRPr="003702D6">
              <w:rPr>
                <w:rFonts w:ascii="Calibri" w:hAnsi="Calibri" w:cs="Calibri"/>
                <w:b/>
                <w:bCs/>
                <w:lang w:val="es-ES"/>
              </w:rPr>
              <w:t xml:space="preserve">Monitoreo y evaluación del </w:t>
            </w:r>
            <w:r w:rsidR="00563D27" w:rsidRPr="003702D6">
              <w:rPr>
                <w:rFonts w:ascii="Calibri" w:hAnsi="Calibri" w:cs="Calibri"/>
                <w:b/>
                <w:bCs/>
                <w:lang w:val="es-ES"/>
              </w:rPr>
              <w:t>UNSDCF</w:t>
            </w:r>
            <w:r w:rsidRPr="003702D6">
              <w:rPr>
                <w:rFonts w:ascii="Calibri" w:hAnsi="Calibri" w:cs="Calibri"/>
                <w:b/>
                <w:bCs/>
                <w:lang w:val="es-ES"/>
              </w:rPr>
              <w:t xml:space="preserve"> </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1E12AA" w14:textId="3C8729D2" w:rsidR="002745E7" w:rsidRPr="003702D6" w:rsidRDefault="0034056E" w:rsidP="00A80645">
            <w:pPr>
              <w:jc w:val="both"/>
              <w:rPr>
                <w:rFonts w:ascii="Calibri" w:hAnsi="Calibri" w:cs="Calibri"/>
                <w:b/>
                <w:bCs/>
                <w:lang w:val="es-ES"/>
              </w:rPr>
            </w:pPr>
            <w:r w:rsidRPr="003702D6">
              <w:rPr>
                <w:rFonts w:ascii="Calibri" w:hAnsi="Calibri" w:cs="Calibri"/>
                <w:b/>
                <w:bCs/>
                <w:color w:val="FF0000"/>
                <w:lang w:val="es-ES"/>
              </w:rPr>
              <w:t>No cumple el estándar mínimo (2019)</w:t>
            </w:r>
          </w:p>
        </w:tc>
        <w:tc>
          <w:tcPr>
            <w:tcW w:w="1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BEEAF0" w14:textId="22797CAC" w:rsidR="002745E7" w:rsidRPr="003702D6" w:rsidRDefault="002745E7" w:rsidP="00A80645">
            <w:pPr>
              <w:jc w:val="center"/>
              <w:rPr>
                <w:rFonts w:ascii="Calibri" w:hAnsi="Calibri" w:cs="Calibri"/>
                <w:b/>
                <w:bCs/>
                <w:lang w:val="es-ES"/>
              </w:rPr>
            </w:pPr>
            <w:r w:rsidRPr="003702D6">
              <w:rPr>
                <w:rFonts w:ascii="Calibri" w:hAnsi="Calibri" w:cs="Calibri"/>
                <w:b/>
                <w:bCs/>
                <w:noProof/>
                <w:lang w:val="es-ES"/>
              </w:rPr>
              <w:drawing>
                <wp:inline distT="0" distB="0" distL="0" distR="0" wp14:anchorId="29B095B2" wp14:editId="0B32A7E2">
                  <wp:extent cx="402472" cy="402472"/>
                  <wp:effectExtent l="0" t="0" r="0" b="0"/>
                  <wp:docPr id="7"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rot="5400000">
                            <a:off x="0" y="0"/>
                            <a:ext cx="408942" cy="408942"/>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47B14F" w14:textId="35480622" w:rsidR="002745E7" w:rsidRPr="003702D6" w:rsidRDefault="00C207F6" w:rsidP="00A80645">
            <w:pPr>
              <w:jc w:val="both"/>
              <w:rPr>
                <w:rFonts w:ascii="Calibri" w:hAnsi="Calibri" w:cs="Calibri"/>
                <w:b/>
                <w:bCs/>
                <w:lang w:val="es-ES"/>
              </w:rPr>
            </w:pPr>
            <w:r w:rsidRPr="00092B6B">
              <w:rPr>
                <w:rFonts w:ascii="Calibri" w:hAnsi="Calibri" w:cs="Calibri"/>
                <w:b/>
                <w:bCs/>
                <w:color w:val="FFC000"/>
                <w:lang w:val="es-ES"/>
              </w:rPr>
              <w:t>Se aproxima al estándar mínimo</w:t>
            </w:r>
          </w:p>
        </w:tc>
      </w:tr>
      <w:tr w:rsidR="002745E7" w:rsidRPr="003702D6" w14:paraId="5700617B" w14:textId="77777777" w:rsidTr="00563D27">
        <w:trPr>
          <w:trHeight w:val="584"/>
        </w:trPr>
        <w:tc>
          <w:tcPr>
            <w:tcW w:w="26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AE5AE95" w14:textId="77777777" w:rsidR="002745E7" w:rsidRPr="003702D6" w:rsidRDefault="002745E7" w:rsidP="00A80645">
            <w:pPr>
              <w:rPr>
                <w:rFonts w:ascii="Calibri" w:hAnsi="Calibri" w:cs="Calibri"/>
                <w:lang w:val="es-ES"/>
              </w:rPr>
            </w:pPr>
            <w:r w:rsidRPr="003702D6">
              <w:rPr>
                <w:rFonts w:ascii="Calibri" w:hAnsi="Calibri" w:cs="Calibri"/>
                <w:b/>
                <w:bCs/>
                <w:lang w:val="es-ES"/>
              </w:rPr>
              <w:t>3.1. Colaboración con Gobierno</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6772CD" w14:textId="61EB1158" w:rsidR="002745E7" w:rsidRPr="003702D6" w:rsidRDefault="0034056E" w:rsidP="00A80645">
            <w:pPr>
              <w:jc w:val="both"/>
              <w:rPr>
                <w:rFonts w:ascii="Calibri" w:hAnsi="Calibri" w:cs="Calibri"/>
                <w:b/>
                <w:bCs/>
                <w:lang w:val="es-ES"/>
              </w:rPr>
            </w:pPr>
            <w:r w:rsidRPr="003702D6">
              <w:rPr>
                <w:rFonts w:ascii="Calibri" w:hAnsi="Calibri" w:cs="Calibri"/>
                <w:b/>
                <w:bCs/>
                <w:color w:val="0070C0"/>
                <w:lang w:val="es-ES"/>
              </w:rPr>
              <w:t>Supera el estándar mínimo (2022)</w:t>
            </w:r>
          </w:p>
        </w:tc>
        <w:tc>
          <w:tcPr>
            <w:tcW w:w="1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AC193D" w14:textId="690B31E4" w:rsidR="002745E7" w:rsidRPr="003702D6" w:rsidRDefault="002745E7" w:rsidP="00A80645">
            <w:pPr>
              <w:jc w:val="center"/>
              <w:rPr>
                <w:rFonts w:ascii="Calibri" w:hAnsi="Calibri" w:cs="Calibri"/>
                <w:b/>
                <w:bCs/>
                <w:lang w:val="es-ES"/>
              </w:rPr>
            </w:pPr>
            <w:r w:rsidRPr="003702D6">
              <w:rPr>
                <w:rFonts w:ascii="Calibri" w:hAnsi="Calibri" w:cs="Calibri"/>
                <w:b/>
                <w:bCs/>
                <w:noProof/>
                <w:lang w:val="es-ES"/>
              </w:rPr>
              <w:drawing>
                <wp:inline distT="0" distB="0" distL="0" distR="0" wp14:anchorId="6D85EDFD" wp14:editId="792F1F43">
                  <wp:extent cx="402472" cy="402472"/>
                  <wp:effectExtent l="0" t="0" r="0" b="0"/>
                  <wp:docPr id="8"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rot="10800000">
                            <a:off x="0" y="0"/>
                            <a:ext cx="408942" cy="408942"/>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50E8D0" w14:textId="762FF9E0" w:rsidR="002745E7" w:rsidRPr="003702D6" w:rsidRDefault="000A3C4A" w:rsidP="00A80645">
            <w:pPr>
              <w:jc w:val="both"/>
              <w:rPr>
                <w:rFonts w:ascii="Calibri" w:hAnsi="Calibri" w:cs="Calibri"/>
                <w:b/>
                <w:bCs/>
                <w:lang w:val="es-ES"/>
              </w:rPr>
            </w:pPr>
            <w:r w:rsidRPr="003702D6">
              <w:rPr>
                <w:rFonts w:ascii="Calibri" w:hAnsi="Calibri" w:cs="Calibri"/>
                <w:b/>
                <w:bCs/>
                <w:color w:val="0070C0"/>
                <w:lang w:val="es-ES"/>
              </w:rPr>
              <w:t>Supera el estándar mínimo</w:t>
            </w:r>
          </w:p>
        </w:tc>
      </w:tr>
      <w:tr w:rsidR="002745E7" w:rsidRPr="003702D6" w14:paraId="2F8B4C4A" w14:textId="77777777" w:rsidTr="00563D27">
        <w:trPr>
          <w:trHeight w:val="584"/>
        </w:trPr>
        <w:tc>
          <w:tcPr>
            <w:tcW w:w="26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A8976E" w14:textId="77777777" w:rsidR="002745E7" w:rsidRPr="003702D6" w:rsidRDefault="002745E7" w:rsidP="00A80645">
            <w:pPr>
              <w:rPr>
                <w:rFonts w:ascii="Calibri" w:hAnsi="Calibri" w:cs="Calibri"/>
                <w:lang w:val="es-ES"/>
              </w:rPr>
            </w:pPr>
            <w:r w:rsidRPr="003702D6">
              <w:rPr>
                <w:rFonts w:ascii="Calibri" w:hAnsi="Calibri" w:cs="Calibri"/>
                <w:b/>
                <w:bCs/>
                <w:lang w:val="es-ES"/>
              </w:rPr>
              <w:t>3.2. Colaboración con OSC</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C63872" w14:textId="72DD8A95" w:rsidR="002745E7" w:rsidRPr="003702D6" w:rsidRDefault="0034056E" w:rsidP="00A80645">
            <w:pPr>
              <w:jc w:val="both"/>
              <w:rPr>
                <w:rFonts w:ascii="Calibri" w:hAnsi="Calibri" w:cs="Calibri"/>
                <w:b/>
                <w:bCs/>
                <w:lang w:val="es-ES"/>
              </w:rPr>
            </w:pPr>
            <w:r w:rsidRPr="003702D6">
              <w:rPr>
                <w:rFonts w:ascii="Calibri" w:hAnsi="Calibri" w:cs="Calibri"/>
                <w:b/>
                <w:bCs/>
                <w:color w:val="0070C0"/>
                <w:lang w:val="es-ES"/>
              </w:rPr>
              <w:t>Supera el estándar mínimo (2022)</w:t>
            </w:r>
          </w:p>
        </w:tc>
        <w:tc>
          <w:tcPr>
            <w:tcW w:w="1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702CF4" w14:textId="3E4E49C9" w:rsidR="002745E7" w:rsidRPr="003702D6" w:rsidRDefault="002745E7" w:rsidP="00A80645">
            <w:pPr>
              <w:jc w:val="center"/>
              <w:rPr>
                <w:rFonts w:ascii="Calibri" w:hAnsi="Calibri" w:cs="Calibri"/>
                <w:b/>
                <w:bCs/>
                <w:lang w:val="es-ES"/>
              </w:rPr>
            </w:pPr>
            <w:r w:rsidRPr="003702D6">
              <w:rPr>
                <w:rFonts w:ascii="Calibri" w:hAnsi="Calibri" w:cs="Calibri"/>
                <w:b/>
                <w:bCs/>
                <w:noProof/>
                <w:lang w:val="es-ES"/>
              </w:rPr>
              <w:drawing>
                <wp:inline distT="0" distB="0" distL="0" distR="0" wp14:anchorId="5C716EF2" wp14:editId="75111E1F">
                  <wp:extent cx="402472" cy="402472"/>
                  <wp:effectExtent l="0" t="0" r="0" b="0"/>
                  <wp:docPr id="11"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rot="16200000">
                            <a:off x="0" y="0"/>
                            <a:ext cx="408298" cy="408298"/>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7967AE" w14:textId="5525F050" w:rsidR="002745E7" w:rsidRPr="003702D6" w:rsidRDefault="000A3C4A" w:rsidP="00A80645">
            <w:pPr>
              <w:jc w:val="both"/>
              <w:rPr>
                <w:rFonts w:ascii="Calibri" w:hAnsi="Calibri" w:cs="Calibri"/>
                <w:b/>
                <w:bCs/>
                <w:lang w:val="es-ES"/>
              </w:rPr>
            </w:pPr>
            <w:r w:rsidRPr="003702D6">
              <w:rPr>
                <w:rFonts w:ascii="Calibri" w:hAnsi="Calibri" w:cs="Calibri"/>
                <w:b/>
                <w:bCs/>
                <w:color w:val="00B050"/>
                <w:lang w:val="es-ES"/>
              </w:rPr>
              <w:t>Cumple con el estándar mínimo</w:t>
            </w:r>
          </w:p>
        </w:tc>
      </w:tr>
      <w:tr w:rsidR="002745E7" w:rsidRPr="003702D6" w14:paraId="7524FCBA" w14:textId="77777777" w:rsidTr="00563D27">
        <w:trPr>
          <w:trHeight w:val="584"/>
        </w:trPr>
        <w:tc>
          <w:tcPr>
            <w:tcW w:w="26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FA70B4" w14:textId="615559CE" w:rsidR="002745E7" w:rsidRPr="003702D6" w:rsidRDefault="0034056E" w:rsidP="00A80645">
            <w:pPr>
              <w:rPr>
                <w:rFonts w:ascii="Calibri" w:hAnsi="Calibri" w:cs="Calibri"/>
                <w:lang w:val="es-ES"/>
              </w:rPr>
            </w:pPr>
            <w:r w:rsidRPr="003702D6">
              <w:rPr>
                <w:rFonts w:ascii="Calibri" w:hAnsi="Calibri" w:cs="Calibri"/>
                <w:b/>
                <w:bCs/>
                <w:lang w:val="es-ES"/>
              </w:rPr>
              <w:t>6</w:t>
            </w:r>
            <w:r w:rsidR="002745E7" w:rsidRPr="003702D6">
              <w:rPr>
                <w:rFonts w:ascii="Calibri" w:hAnsi="Calibri" w:cs="Calibri"/>
                <w:b/>
                <w:bCs/>
                <w:lang w:val="es-ES"/>
              </w:rPr>
              <w:t xml:space="preserve">.1. </w:t>
            </w:r>
            <w:r w:rsidR="00563D27" w:rsidRPr="003702D6">
              <w:rPr>
                <w:rFonts w:ascii="Calibri" w:hAnsi="Calibri" w:cs="Calibri"/>
                <w:b/>
                <w:bCs/>
                <w:lang w:val="es-ES"/>
              </w:rPr>
              <w:t>Asignación y seguimiento de recursos para la IGEMN</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C2573F" w14:textId="71EBBC8A" w:rsidR="002745E7" w:rsidRPr="003702D6" w:rsidRDefault="0034056E" w:rsidP="00A80645">
            <w:pPr>
              <w:jc w:val="both"/>
              <w:rPr>
                <w:rFonts w:ascii="Calibri" w:hAnsi="Calibri" w:cs="Calibri"/>
                <w:b/>
                <w:bCs/>
                <w:lang w:val="es-ES"/>
              </w:rPr>
            </w:pPr>
            <w:r w:rsidRPr="003702D6">
              <w:rPr>
                <w:rFonts w:ascii="Calibri" w:hAnsi="Calibri" w:cs="Calibri"/>
                <w:b/>
                <w:bCs/>
                <w:color w:val="FF0000"/>
                <w:lang w:val="es-ES"/>
              </w:rPr>
              <w:t>No cumple el estándar mínimo (2023)</w:t>
            </w:r>
          </w:p>
        </w:tc>
        <w:tc>
          <w:tcPr>
            <w:tcW w:w="1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99EC05" w14:textId="651828E0" w:rsidR="002745E7" w:rsidRPr="003702D6" w:rsidRDefault="002745E7" w:rsidP="00A80645">
            <w:pPr>
              <w:jc w:val="center"/>
              <w:rPr>
                <w:rFonts w:ascii="Calibri" w:hAnsi="Calibri" w:cs="Calibri"/>
                <w:b/>
                <w:bCs/>
                <w:lang w:val="es-ES"/>
              </w:rPr>
            </w:pPr>
            <w:r w:rsidRPr="003702D6">
              <w:rPr>
                <w:rFonts w:ascii="Calibri" w:hAnsi="Calibri" w:cs="Calibri"/>
                <w:b/>
                <w:bCs/>
                <w:noProof/>
                <w:lang w:val="es-ES"/>
              </w:rPr>
              <w:drawing>
                <wp:inline distT="0" distB="0" distL="0" distR="0" wp14:anchorId="6AE5074B" wp14:editId="62E3B2BE">
                  <wp:extent cx="402472" cy="402472"/>
                  <wp:effectExtent l="0" t="0" r="0" b="0"/>
                  <wp:docPr id="12"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rot="5400000">
                            <a:off x="0" y="0"/>
                            <a:ext cx="408417" cy="408417"/>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005761" w14:textId="62131AC4" w:rsidR="002745E7" w:rsidRPr="003702D6" w:rsidRDefault="007F5876" w:rsidP="00A80645">
            <w:pPr>
              <w:jc w:val="both"/>
              <w:rPr>
                <w:rFonts w:ascii="Calibri" w:hAnsi="Calibri" w:cs="Calibri"/>
                <w:b/>
                <w:bCs/>
                <w:lang w:val="es-ES"/>
              </w:rPr>
            </w:pPr>
            <w:r w:rsidRPr="00092B6B">
              <w:rPr>
                <w:rFonts w:ascii="Calibri" w:hAnsi="Calibri" w:cs="Calibri"/>
                <w:b/>
                <w:bCs/>
                <w:color w:val="FFC000"/>
                <w:lang w:val="es-ES"/>
              </w:rPr>
              <w:t>Se aproxima al estándar mínimo</w:t>
            </w:r>
          </w:p>
        </w:tc>
      </w:tr>
    </w:tbl>
    <w:p w14:paraId="084DB5B2" w14:textId="77777777" w:rsidR="00D24E5B" w:rsidRPr="003702D6" w:rsidRDefault="00D24E5B" w:rsidP="00772037">
      <w:pPr>
        <w:spacing w:after="120"/>
        <w:jc w:val="both"/>
        <w:rPr>
          <w:rFonts w:ascii="Calibri" w:hAnsi="Calibri" w:cs="Calibri"/>
          <w:lang w:val="es-ES"/>
        </w:rPr>
      </w:pPr>
    </w:p>
    <w:p w14:paraId="268D2706" w14:textId="1C6935E7" w:rsidR="009D68D7" w:rsidRPr="003702D6" w:rsidRDefault="009D68D7" w:rsidP="00D24E5B">
      <w:pPr>
        <w:spacing w:after="120"/>
        <w:jc w:val="both"/>
        <w:rPr>
          <w:rFonts w:ascii="Calibri" w:hAnsi="Calibri" w:cs="Calibri"/>
          <w:lang w:val="es-ES"/>
        </w:rPr>
      </w:pPr>
      <w:r w:rsidRPr="003702D6">
        <w:rPr>
          <w:rFonts w:ascii="Calibri" w:hAnsi="Calibri" w:cs="Calibri"/>
          <w:lang w:val="es-ES"/>
        </w:rPr>
        <w:t xml:space="preserve">La </w:t>
      </w:r>
      <w:r w:rsidR="00091643" w:rsidRPr="003702D6">
        <w:rPr>
          <w:rFonts w:ascii="Calibri" w:hAnsi="Calibri" w:cs="Calibri"/>
          <w:lang w:val="es-ES"/>
        </w:rPr>
        <w:t xml:space="preserve">Matriz de Autodiagnóstico </w:t>
      </w:r>
      <w:r w:rsidRPr="003702D6">
        <w:rPr>
          <w:rFonts w:ascii="Calibri" w:hAnsi="Calibri" w:cs="Calibri"/>
          <w:lang w:val="es-ES"/>
        </w:rPr>
        <w:t xml:space="preserve">actualizada al </w:t>
      </w:r>
      <w:r w:rsidR="00091643" w:rsidRPr="003702D6">
        <w:rPr>
          <w:rFonts w:ascii="Calibri" w:hAnsi="Calibri" w:cs="Calibri"/>
          <w:lang w:val="es-ES"/>
        </w:rPr>
        <w:t>2024 indica</w:t>
      </w:r>
      <w:r w:rsidRPr="003702D6">
        <w:rPr>
          <w:rFonts w:ascii="Calibri" w:hAnsi="Calibri" w:cs="Calibri"/>
          <w:lang w:val="es-ES"/>
        </w:rPr>
        <w:t xml:space="preserve"> que, </w:t>
      </w:r>
      <w:r w:rsidRPr="00A55987">
        <w:rPr>
          <w:rFonts w:ascii="Calibri" w:hAnsi="Calibri" w:cs="Calibri"/>
          <w:lang w:val="es-ES"/>
        </w:rPr>
        <w:t>de los 15 indicadores, el SNU México supera el estándar mínimo en 4, lo cumple en 3, se aproxima en 6 y no lo cumple en 2.</w:t>
      </w:r>
    </w:p>
    <w:p w14:paraId="0B82EA0D" w14:textId="77777777" w:rsidR="00B375EA" w:rsidRPr="003702D6" w:rsidRDefault="00B375EA" w:rsidP="00253012">
      <w:pPr>
        <w:rPr>
          <w:rFonts w:ascii="Calibri" w:hAnsi="Calibri" w:cs="Calibri"/>
          <w:lang w:val="es-ES"/>
        </w:rPr>
      </w:pPr>
    </w:p>
    <w:p w14:paraId="634CDF51" w14:textId="48A395D8" w:rsidR="00B375EA" w:rsidRPr="003702D6" w:rsidRDefault="00B83DF6" w:rsidP="00B375EA">
      <w:pPr>
        <w:pStyle w:val="Descripcin"/>
        <w:jc w:val="center"/>
        <w:rPr>
          <w:rFonts w:ascii="Calibri" w:hAnsi="Calibri" w:cs="Calibri"/>
          <w:lang w:val="es-ES"/>
        </w:rPr>
      </w:pPr>
      <w:r w:rsidRPr="003702D6">
        <w:rPr>
          <w:rFonts w:ascii="Calibri" w:hAnsi="Calibri" w:cs="Calibri"/>
          <w:noProof/>
          <w:lang w:val="es-ES"/>
        </w:rPr>
        <mc:AlternateContent>
          <mc:Choice Requires="wps">
            <w:drawing>
              <wp:anchor distT="0" distB="0" distL="114300" distR="114300" simplePos="0" relativeHeight="251689984" behindDoc="0" locked="0" layoutInCell="1" allowOverlap="1" wp14:anchorId="72AD3F3B" wp14:editId="2FDD616D">
                <wp:simplePos x="0" y="0"/>
                <wp:positionH relativeFrom="column">
                  <wp:posOffset>221127</wp:posOffset>
                </wp:positionH>
                <wp:positionV relativeFrom="paragraph">
                  <wp:posOffset>268899</wp:posOffset>
                </wp:positionV>
                <wp:extent cx="5181600" cy="3191608"/>
                <wp:effectExtent l="0" t="0" r="12700" b="8890"/>
                <wp:wrapNone/>
                <wp:docPr id="696689994" name="Cuadro de texto 4"/>
                <wp:cNvGraphicFramePr/>
                <a:graphic xmlns:a="http://schemas.openxmlformats.org/drawingml/2006/main">
                  <a:graphicData uri="http://schemas.microsoft.com/office/word/2010/wordprocessingShape">
                    <wps:wsp>
                      <wps:cNvSpPr txBox="1"/>
                      <wps:spPr>
                        <a:xfrm>
                          <a:off x="0" y="0"/>
                          <a:ext cx="5181600" cy="3191608"/>
                        </a:xfrm>
                        <a:prstGeom prst="rect">
                          <a:avLst/>
                        </a:prstGeom>
                        <a:solidFill>
                          <a:schemeClr val="lt1"/>
                        </a:solidFill>
                        <a:ln w="6350">
                          <a:solidFill>
                            <a:schemeClr val="bg1">
                              <a:lumMod val="75000"/>
                            </a:schemeClr>
                          </a:solidFill>
                        </a:ln>
                      </wps:spPr>
                      <wps:txbx>
                        <w:txbxContent>
                          <w:p w14:paraId="2037AB9B" w14:textId="485512E9" w:rsidR="00B83DF6" w:rsidRDefault="00B83DF6">
                            <w:r>
                              <w:rPr>
                                <w:noProof/>
                              </w:rPr>
                              <w:drawing>
                                <wp:inline distT="0" distB="0" distL="0" distR="0" wp14:anchorId="02C3438C" wp14:editId="6CBD7CF4">
                                  <wp:extent cx="4992370" cy="3077028"/>
                                  <wp:effectExtent l="0" t="0" r="0" b="0"/>
                                  <wp:docPr id="853953626"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2AD3F3B" id="_x0000_t202" coordsize="21600,21600" o:spt="202" path="m,l,21600r21600,l21600,xe">
                <v:stroke joinstyle="miter"/>
                <v:path gradientshapeok="t" o:connecttype="rect"/>
              </v:shapetype>
              <v:shape id="Cuadro de texto 4" o:spid="_x0000_s1026" type="#_x0000_t202" style="position:absolute;left:0;text-align:left;margin-left:17.4pt;margin-top:21.15pt;width:408pt;height:251.3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" fillcolor="white [3201]" strokecolor="#bfbfbf [2412]" strokeweight=".5pt">
                <v:textbox>
                  <w:txbxContent>
                    <w:p w14:paraId="2037AB9B" w14:textId="485512E9" w:rsidR="00B83DF6" w:rsidRDefault="00B83DF6">
                      <w:r>
                        <w:rPr>
                          <w:noProof/>
                        </w:rPr>
                        <w:drawing>
                          <wp:inline distT="0" distB="0" distL="0" distR="0" wp14:anchorId="02C3438C" wp14:editId="6CBD7CF4">
                            <wp:extent cx="4992370" cy="3077028"/>
                            <wp:effectExtent l="0" t="0" r="0" b="0"/>
                            <wp:docPr id="853953626"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xbxContent>
                </v:textbox>
              </v:shape>
            </w:pict>
          </mc:Fallback>
        </mc:AlternateContent>
      </w:r>
      <w:r w:rsidR="00B375EA" w:rsidRPr="003702D6">
        <w:rPr>
          <w:rFonts w:ascii="Calibri" w:hAnsi="Calibri" w:cs="Calibri"/>
          <w:lang w:val="es-ES"/>
        </w:rPr>
        <w:t>Tabla 2. Visión general de los resultados acumulados del UNCT-SWAP en 2024</w:t>
      </w:r>
    </w:p>
    <w:p w14:paraId="633776F5" w14:textId="1680ED5A" w:rsidR="00B375EA" w:rsidRPr="003702D6" w:rsidRDefault="00B375EA" w:rsidP="00253012">
      <w:pPr>
        <w:rPr>
          <w:rFonts w:ascii="Calibri" w:hAnsi="Calibri" w:cs="Calibri"/>
          <w:lang w:val="es-ES"/>
        </w:rPr>
      </w:pPr>
    </w:p>
    <w:p w14:paraId="2D5A63C8" w14:textId="52CAC991" w:rsidR="00B375EA" w:rsidRPr="003702D6" w:rsidRDefault="00B375EA" w:rsidP="00A94EB7">
      <w:pPr>
        <w:pStyle w:val="Descripcin"/>
        <w:spacing w:after="120"/>
        <w:jc w:val="center"/>
        <w:rPr>
          <w:rFonts w:ascii="Calibri" w:hAnsi="Calibri" w:cs="Calibri"/>
          <w:lang w:val="es-ES"/>
        </w:rPr>
      </w:pPr>
      <w:bookmarkStart w:id="8" w:name="_Toc89942516"/>
    </w:p>
    <w:p w14:paraId="73AD88E6" w14:textId="023B450E" w:rsidR="00B83DF6" w:rsidRPr="003702D6" w:rsidRDefault="00B83DF6" w:rsidP="00A94EB7">
      <w:pPr>
        <w:pStyle w:val="Descripcin"/>
        <w:spacing w:after="120"/>
        <w:jc w:val="center"/>
        <w:rPr>
          <w:rFonts w:ascii="Calibri" w:hAnsi="Calibri" w:cs="Calibri"/>
          <w:lang w:val="es-ES"/>
        </w:rPr>
      </w:pPr>
    </w:p>
    <w:p w14:paraId="28FAC676" w14:textId="77777777" w:rsidR="00B83DF6" w:rsidRPr="003702D6" w:rsidRDefault="00B83DF6" w:rsidP="00A94EB7">
      <w:pPr>
        <w:pStyle w:val="Descripcin"/>
        <w:spacing w:after="120"/>
        <w:jc w:val="center"/>
        <w:rPr>
          <w:rFonts w:ascii="Calibri" w:hAnsi="Calibri" w:cs="Calibri"/>
          <w:lang w:val="es-ES"/>
        </w:rPr>
      </w:pPr>
    </w:p>
    <w:p w14:paraId="076EDBD8" w14:textId="77777777" w:rsidR="00B83DF6" w:rsidRPr="003702D6" w:rsidRDefault="00B83DF6" w:rsidP="00A94EB7">
      <w:pPr>
        <w:pStyle w:val="Descripcin"/>
        <w:spacing w:after="120"/>
        <w:jc w:val="center"/>
        <w:rPr>
          <w:rFonts w:ascii="Calibri" w:hAnsi="Calibri" w:cs="Calibri"/>
          <w:lang w:val="es-ES"/>
        </w:rPr>
      </w:pPr>
    </w:p>
    <w:p w14:paraId="3F89E1AC" w14:textId="77777777" w:rsidR="00B83DF6" w:rsidRPr="003702D6" w:rsidRDefault="00B83DF6" w:rsidP="00A94EB7">
      <w:pPr>
        <w:pStyle w:val="Descripcin"/>
        <w:spacing w:after="120"/>
        <w:jc w:val="center"/>
        <w:rPr>
          <w:rFonts w:ascii="Calibri" w:hAnsi="Calibri" w:cs="Calibri"/>
          <w:lang w:val="es-ES"/>
        </w:rPr>
      </w:pPr>
    </w:p>
    <w:p w14:paraId="3E0FAF8E" w14:textId="77777777" w:rsidR="00B83DF6" w:rsidRPr="003702D6" w:rsidRDefault="00B83DF6" w:rsidP="00A94EB7">
      <w:pPr>
        <w:pStyle w:val="Descripcin"/>
        <w:spacing w:after="120"/>
        <w:jc w:val="center"/>
        <w:rPr>
          <w:rFonts w:ascii="Calibri" w:hAnsi="Calibri" w:cs="Calibri"/>
          <w:lang w:val="es-ES"/>
        </w:rPr>
      </w:pPr>
    </w:p>
    <w:p w14:paraId="6406ECA2" w14:textId="77777777" w:rsidR="00B83DF6" w:rsidRPr="003702D6" w:rsidRDefault="00B83DF6" w:rsidP="00A94EB7">
      <w:pPr>
        <w:pStyle w:val="Descripcin"/>
        <w:spacing w:after="120"/>
        <w:jc w:val="center"/>
        <w:rPr>
          <w:rFonts w:ascii="Calibri" w:hAnsi="Calibri" w:cs="Calibri"/>
          <w:lang w:val="es-ES"/>
        </w:rPr>
      </w:pPr>
    </w:p>
    <w:p w14:paraId="381A156B" w14:textId="77777777" w:rsidR="00B83DF6" w:rsidRPr="003702D6" w:rsidRDefault="00B83DF6" w:rsidP="00A94EB7">
      <w:pPr>
        <w:pStyle w:val="Descripcin"/>
        <w:spacing w:after="120"/>
        <w:jc w:val="center"/>
        <w:rPr>
          <w:rFonts w:ascii="Calibri" w:hAnsi="Calibri" w:cs="Calibri"/>
          <w:lang w:val="es-ES"/>
        </w:rPr>
      </w:pPr>
    </w:p>
    <w:p w14:paraId="333F9C0E" w14:textId="77777777" w:rsidR="00B83DF6" w:rsidRPr="003702D6" w:rsidRDefault="00B83DF6" w:rsidP="00A94EB7">
      <w:pPr>
        <w:pStyle w:val="Descripcin"/>
        <w:spacing w:after="120"/>
        <w:jc w:val="center"/>
        <w:rPr>
          <w:rFonts w:ascii="Calibri" w:hAnsi="Calibri" w:cs="Calibri"/>
          <w:lang w:val="es-ES"/>
        </w:rPr>
      </w:pPr>
    </w:p>
    <w:p w14:paraId="3C465730" w14:textId="77777777" w:rsidR="00B83DF6" w:rsidRPr="003702D6" w:rsidRDefault="00B83DF6" w:rsidP="00A94EB7">
      <w:pPr>
        <w:pStyle w:val="Descripcin"/>
        <w:spacing w:after="120"/>
        <w:jc w:val="center"/>
        <w:rPr>
          <w:rFonts w:ascii="Calibri" w:hAnsi="Calibri" w:cs="Calibri"/>
          <w:lang w:val="es-ES"/>
        </w:rPr>
      </w:pPr>
    </w:p>
    <w:p w14:paraId="1418133F" w14:textId="77777777" w:rsidR="00B83DF6" w:rsidRPr="003702D6" w:rsidRDefault="00B83DF6" w:rsidP="00A94EB7">
      <w:pPr>
        <w:pStyle w:val="Descripcin"/>
        <w:spacing w:after="120"/>
        <w:jc w:val="center"/>
        <w:rPr>
          <w:rFonts w:ascii="Calibri" w:hAnsi="Calibri" w:cs="Calibri"/>
          <w:lang w:val="es-ES"/>
        </w:rPr>
      </w:pPr>
    </w:p>
    <w:p w14:paraId="75F5BA3F" w14:textId="77777777" w:rsidR="00B83DF6" w:rsidRPr="003702D6" w:rsidRDefault="00B83DF6" w:rsidP="00A94EB7">
      <w:pPr>
        <w:pStyle w:val="Descripcin"/>
        <w:spacing w:after="120"/>
        <w:jc w:val="center"/>
        <w:rPr>
          <w:rFonts w:ascii="Calibri" w:hAnsi="Calibri" w:cs="Calibri"/>
          <w:lang w:val="es-ES"/>
        </w:rPr>
      </w:pPr>
    </w:p>
    <w:p w14:paraId="1447263A" w14:textId="14FE6897" w:rsidR="00B83DF6" w:rsidRPr="003702D6" w:rsidRDefault="00C33AAE" w:rsidP="00A94EB7">
      <w:pPr>
        <w:pStyle w:val="Descripcin"/>
        <w:spacing w:after="120"/>
        <w:jc w:val="center"/>
        <w:rPr>
          <w:rFonts w:ascii="Calibri" w:hAnsi="Calibri" w:cs="Calibri"/>
          <w:lang w:val="es-ES"/>
        </w:rPr>
      </w:pPr>
      <w:r w:rsidRPr="003702D6">
        <w:rPr>
          <w:rFonts w:ascii="Calibri" w:hAnsi="Calibri" w:cs="Calibri"/>
          <w:noProof/>
          <w:lang w:val="es-ES"/>
        </w:rPr>
        <mc:AlternateContent>
          <mc:Choice Requires="wps">
            <w:drawing>
              <wp:anchor distT="0" distB="0" distL="114300" distR="114300" simplePos="0" relativeHeight="251702272" behindDoc="0" locked="0" layoutInCell="1" allowOverlap="1" wp14:anchorId="7EFF2C23" wp14:editId="12CE9D0E">
                <wp:simplePos x="0" y="0"/>
                <wp:positionH relativeFrom="column">
                  <wp:posOffset>1602740</wp:posOffset>
                </wp:positionH>
                <wp:positionV relativeFrom="paragraph">
                  <wp:posOffset>94334</wp:posOffset>
                </wp:positionV>
                <wp:extent cx="2628304" cy="239340"/>
                <wp:effectExtent l="0" t="0" r="635" b="2540"/>
                <wp:wrapNone/>
                <wp:docPr id="592138740" name="Cuadro de texto 9"/>
                <wp:cNvGraphicFramePr/>
                <a:graphic xmlns:a="http://schemas.openxmlformats.org/drawingml/2006/main">
                  <a:graphicData uri="http://schemas.microsoft.com/office/word/2010/wordprocessingShape">
                    <wps:wsp>
                      <wps:cNvSpPr txBox="1"/>
                      <wps:spPr>
                        <a:xfrm>
                          <a:off x="0" y="0"/>
                          <a:ext cx="2628304" cy="239340"/>
                        </a:xfrm>
                        <a:prstGeom prst="rect">
                          <a:avLst/>
                        </a:prstGeom>
                        <a:solidFill>
                          <a:schemeClr val="lt1"/>
                        </a:solidFill>
                        <a:ln w="6350">
                          <a:noFill/>
                        </a:ln>
                      </wps:spPr>
                      <wps:txbx>
                        <w:txbxContent>
                          <w:p w14:paraId="2D432BEB" w14:textId="50B173E5" w:rsidR="00C33AAE" w:rsidRPr="00C33AAE" w:rsidRDefault="00C33AAE" w:rsidP="00C33AAE">
                            <w:pPr>
                              <w:jc w:val="center"/>
                              <w:rPr>
                                <w:rFonts w:ascii="Calibri Light" w:hAnsi="Calibri Light" w:cs="Calibri Light"/>
                                <w:sz w:val="16"/>
                                <w:szCs w:val="16"/>
                                <w:lang w:val="es-ES"/>
                              </w:rPr>
                            </w:pPr>
                            <w:r w:rsidRPr="00C33AAE">
                              <w:rPr>
                                <w:rFonts w:ascii="Calibri Light" w:hAnsi="Calibri Light" w:cs="Calibri Light"/>
                                <w:sz w:val="16"/>
                                <w:szCs w:val="16"/>
                                <w:lang w:val="es-ES"/>
                              </w:rPr>
                              <w:t>Puntuación conforme al estándar mínimo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FF2C23" id="Cuadro de texto 9" o:spid="_x0000_s1027" type="#_x0000_t202" style="position:absolute;left:0;text-align:left;margin-left:126.2pt;margin-top:7.45pt;width:206.95pt;height:18.85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" fillcolor="white [3201]" stroked="f" strokeweight=".5pt">
                <v:textbox>
                  <w:txbxContent>
                    <w:p w14:paraId="2D432BEB" w14:textId="50B173E5" w:rsidR="00C33AAE" w:rsidRPr="00C33AAE" w:rsidRDefault="00C33AAE" w:rsidP="00C33AAE">
                      <w:pPr>
                        <w:jc w:val="center"/>
                        <w:rPr>
                          <w:rFonts w:ascii="Calibri Light" w:hAnsi="Calibri Light" w:cs="Calibri Light"/>
                          <w:sz w:val="16"/>
                          <w:szCs w:val="16"/>
                          <w:lang w:val="es-ES"/>
                        </w:rPr>
                      </w:pPr>
                      <w:r w:rsidRPr="00C33AAE">
                        <w:rPr>
                          <w:rFonts w:ascii="Calibri Light" w:hAnsi="Calibri Light" w:cs="Calibri Light"/>
                          <w:sz w:val="16"/>
                          <w:szCs w:val="16"/>
                          <w:lang w:val="es-ES"/>
                        </w:rPr>
                        <w:t>Puntuación conforme al estándar mínimo</w:t>
                      </w:r>
                    </w:p>
                  </w:txbxContent>
                </v:textbox>
              </v:shape>
            </w:pict>
          </mc:Fallback>
        </mc:AlternateContent>
      </w:r>
    </w:p>
    <w:p w14:paraId="6E059B5F" w14:textId="0D5D107A" w:rsidR="00B83DF6" w:rsidRPr="003702D6" w:rsidRDefault="00C33AAE" w:rsidP="0019513A">
      <w:pPr>
        <w:pStyle w:val="Descripcin"/>
        <w:spacing w:after="120"/>
        <w:rPr>
          <w:rFonts w:ascii="Calibri" w:hAnsi="Calibri" w:cs="Calibri"/>
          <w:lang w:val="es-ES"/>
        </w:rPr>
      </w:pPr>
      <w:r w:rsidRPr="003702D6">
        <w:rPr>
          <w:rFonts w:ascii="Calibri" w:hAnsi="Calibri" w:cs="Calibri"/>
          <w:noProof/>
          <w:lang w:val="es-ES"/>
        </w:rPr>
        <mc:AlternateContent>
          <mc:Choice Requires="wps">
            <w:drawing>
              <wp:anchor distT="0" distB="0" distL="114300" distR="114300" simplePos="0" relativeHeight="251691008" behindDoc="0" locked="0" layoutInCell="1" allowOverlap="1" wp14:anchorId="2129DF3B" wp14:editId="71AC8BC2">
                <wp:simplePos x="0" y="0"/>
                <wp:positionH relativeFrom="column">
                  <wp:posOffset>877003</wp:posOffset>
                </wp:positionH>
                <wp:positionV relativeFrom="paragraph">
                  <wp:posOffset>66555</wp:posOffset>
                </wp:positionV>
                <wp:extent cx="724619" cy="232410"/>
                <wp:effectExtent l="0" t="0" r="0" b="0"/>
                <wp:wrapNone/>
                <wp:docPr id="2077846173" name="Cuadro de texto 6"/>
                <wp:cNvGraphicFramePr/>
                <a:graphic xmlns:a="http://schemas.openxmlformats.org/drawingml/2006/main">
                  <a:graphicData uri="http://schemas.microsoft.com/office/word/2010/wordprocessingShape">
                    <wps:wsp>
                      <wps:cNvSpPr txBox="1"/>
                      <wps:spPr>
                        <a:xfrm>
                          <a:off x="0" y="0"/>
                          <a:ext cx="724619" cy="232410"/>
                        </a:xfrm>
                        <a:prstGeom prst="rect">
                          <a:avLst/>
                        </a:prstGeom>
                        <a:solidFill>
                          <a:schemeClr val="lt1"/>
                        </a:solidFill>
                        <a:ln w="6350">
                          <a:noFill/>
                        </a:ln>
                      </wps:spPr>
                      <wps:txbx>
                        <w:txbxContent>
                          <w:p w14:paraId="7D40846E" w14:textId="6131AC5C" w:rsidR="0019513A" w:rsidRPr="0019513A" w:rsidRDefault="0019513A" w:rsidP="00C33AAE">
                            <w:pPr>
                              <w:rPr>
                                <w:rFonts w:ascii="Calibri Light" w:hAnsi="Calibri Light" w:cs="Calibri Light"/>
                                <w:color w:val="000000" w:themeColor="text1"/>
                                <w:sz w:val="16"/>
                                <w:szCs w:val="16"/>
                                <w:lang w:val="es-ES"/>
                              </w:rPr>
                            </w:pPr>
                            <w:r w:rsidRPr="0019513A">
                              <w:rPr>
                                <w:rFonts w:ascii="Calibri Light" w:hAnsi="Calibri Light" w:cs="Calibri Light"/>
                                <w:color w:val="000000" w:themeColor="text1"/>
                                <w:sz w:val="16"/>
                                <w:szCs w:val="16"/>
                                <w:lang w:val="es-ES"/>
                              </w:rPr>
                              <w:t xml:space="preserve">  No cumple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129DF3B" id="Cuadro de texto 6" o:spid="_x0000_s1028" type="#_x0000_t202" style="position:absolute;margin-left:69.05pt;margin-top:5.25pt;width:57.05pt;height:18.3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" fillcolor="white [3201]" stroked="f" strokeweight=".5pt">
                <v:textbox>
                  <w:txbxContent>
                    <w:p w14:paraId="7D40846E" w14:textId="6131AC5C" w:rsidR="0019513A" w:rsidRPr="0019513A" w:rsidRDefault="0019513A" w:rsidP="00C33AAE">
                      <w:pPr>
                        <w:rPr>
                          <w:rFonts w:ascii="Calibri Light" w:hAnsi="Calibri Light" w:cs="Calibri Light"/>
                          <w:color w:val="000000" w:themeColor="text1"/>
                          <w:sz w:val="16"/>
                          <w:szCs w:val="16"/>
                          <w:lang w:val="es-ES"/>
                        </w:rPr>
                      </w:pPr>
                      <w:r w:rsidRPr="0019513A">
                        <w:rPr>
                          <w:rFonts w:ascii="Calibri Light" w:hAnsi="Calibri Light" w:cs="Calibri Light"/>
                          <w:color w:val="000000" w:themeColor="text1"/>
                          <w:sz w:val="16"/>
                          <w:szCs w:val="16"/>
                          <w:lang w:val="es-ES"/>
                        </w:rPr>
                        <w:t xml:space="preserve">  No cumple </w:t>
                      </w:r>
                    </w:p>
                  </w:txbxContent>
                </v:textbox>
              </v:shape>
            </w:pict>
          </mc:Fallback>
        </mc:AlternateContent>
      </w:r>
      <w:r w:rsidRPr="003702D6">
        <w:rPr>
          <w:rFonts w:ascii="Calibri" w:hAnsi="Calibri" w:cs="Calibri"/>
          <w:noProof/>
          <w:lang w:val="es-ES"/>
        </w:rPr>
        <mc:AlternateContent>
          <mc:Choice Requires="wps">
            <w:drawing>
              <wp:anchor distT="0" distB="0" distL="114300" distR="114300" simplePos="0" relativeHeight="251692032" behindDoc="0" locked="0" layoutInCell="1" allowOverlap="1" wp14:anchorId="4854DFCE" wp14:editId="15E9A4AF">
                <wp:simplePos x="0" y="0"/>
                <wp:positionH relativeFrom="column">
                  <wp:posOffset>872397</wp:posOffset>
                </wp:positionH>
                <wp:positionV relativeFrom="paragraph">
                  <wp:posOffset>137361</wp:posOffset>
                </wp:positionV>
                <wp:extent cx="107950" cy="107950"/>
                <wp:effectExtent l="50800" t="25400" r="57150" b="82550"/>
                <wp:wrapNone/>
                <wp:docPr id="958767420"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950" cy="107950"/>
                        </a:xfrm>
                        <a:prstGeom prst="rect">
                          <a:avLst/>
                        </a:prstGeom>
                        <a:solidFill>
                          <a:srgbClr val="FF0000"/>
                        </a:solid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C0097D" id="Rectángulo 7" o:spid="_x0000_s1026" style="position:absolute;margin-left:68.7pt;margin-top:10.8pt;width:8.5pt;height: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" fillcolor="red" strokecolor="red">
                <v:shadow on="t" color="black" opacity="22937f" origin=",.5" offset="0,.63889mm"/>
                <v:path arrowok="t"/>
              </v:rect>
            </w:pict>
          </mc:Fallback>
        </mc:AlternateContent>
      </w:r>
      <w:r w:rsidRPr="003702D6">
        <w:rPr>
          <w:rFonts w:ascii="Calibri" w:hAnsi="Calibri" w:cs="Calibri"/>
          <w:noProof/>
          <w:lang w:val="es-ES"/>
        </w:rPr>
        <mc:AlternateContent>
          <mc:Choice Requires="wps">
            <w:drawing>
              <wp:anchor distT="0" distB="0" distL="114300" distR="114300" simplePos="0" relativeHeight="251699200" behindDoc="0" locked="0" layoutInCell="1" allowOverlap="1" wp14:anchorId="0D8B8684" wp14:editId="1209CF9E">
                <wp:simplePos x="0" y="0"/>
                <wp:positionH relativeFrom="column">
                  <wp:posOffset>2090915</wp:posOffset>
                </wp:positionH>
                <wp:positionV relativeFrom="paragraph">
                  <wp:posOffset>138048</wp:posOffset>
                </wp:positionV>
                <wp:extent cx="108585" cy="107950"/>
                <wp:effectExtent l="50800" t="25400" r="56515" b="82550"/>
                <wp:wrapNone/>
                <wp:docPr id="934952293" name="Rectángulo 8"/>
                <wp:cNvGraphicFramePr/>
                <a:graphic xmlns:a="http://schemas.openxmlformats.org/drawingml/2006/main">
                  <a:graphicData uri="http://schemas.microsoft.com/office/word/2010/wordprocessingShape">
                    <wps:wsp>
                      <wps:cNvSpPr/>
                      <wps:spPr>
                        <a:xfrm>
                          <a:off x="0" y="0"/>
                          <a:ext cx="108585" cy="107950"/>
                        </a:xfrm>
                        <a:prstGeom prst="rect">
                          <a:avLst/>
                        </a:prstGeom>
                        <a:solidFill>
                          <a:srgbClr val="FFC000"/>
                        </a:solidFill>
                        <a:ln>
                          <a:solidFill>
                            <a:srgbClr val="FFC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687493" id="Rectángulo 8" o:spid="_x0000_s1026" style="position:absolute;margin-left:164.65pt;margin-top:10.85pt;width:8.55pt;height:8.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" fillcolor="#ffc000" strokecolor="#ffc000">
                <v:shadow on="t" color="black" opacity="22937f" origin=",.5" offset="0,.63889mm"/>
              </v:rect>
            </w:pict>
          </mc:Fallback>
        </mc:AlternateContent>
      </w:r>
      <w:r w:rsidRPr="003702D6">
        <w:rPr>
          <w:rFonts w:ascii="Calibri" w:hAnsi="Calibri" w:cs="Calibri"/>
          <w:noProof/>
          <w:lang w:val="es-ES"/>
        </w:rPr>
        <mc:AlternateContent>
          <mc:Choice Requires="wps">
            <w:drawing>
              <wp:anchor distT="0" distB="0" distL="114300" distR="114300" simplePos="0" relativeHeight="251694080" behindDoc="0" locked="0" layoutInCell="1" allowOverlap="1" wp14:anchorId="640B750C" wp14:editId="34B20D87">
                <wp:simplePos x="0" y="0"/>
                <wp:positionH relativeFrom="column">
                  <wp:posOffset>2129423</wp:posOffset>
                </wp:positionH>
                <wp:positionV relativeFrom="paragraph">
                  <wp:posOffset>67714</wp:posOffset>
                </wp:positionV>
                <wp:extent cx="741871" cy="232410"/>
                <wp:effectExtent l="0" t="0" r="0" b="0"/>
                <wp:wrapNone/>
                <wp:docPr id="710534440" name="Cuadro de texto 6"/>
                <wp:cNvGraphicFramePr/>
                <a:graphic xmlns:a="http://schemas.openxmlformats.org/drawingml/2006/main">
                  <a:graphicData uri="http://schemas.microsoft.com/office/word/2010/wordprocessingShape">
                    <wps:wsp>
                      <wps:cNvSpPr txBox="1"/>
                      <wps:spPr>
                        <a:xfrm>
                          <a:off x="0" y="0"/>
                          <a:ext cx="741871" cy="232410"/>
                        </a:xfrm>
                        <a:prstGeom prst="rect">
                          <a:avLst/>
                        </a:prstGeom>
                        <a:solidFill>
                          <a:schemeClr val="lt1"/>
                        </a:solidFill>
                        <a:ln w="6350">
                          <a:noFill/>
                        </a:ln>
                      </wps:spPr>
                      <wps:txbx>
                        <w:txbxContent>
                          <w:p w14:paraId="1BA20ECA" w14:textId="701D4660" w:rsidR="0019513A" w:rsidRPr="0019513A" w:rsidRDefault="0019513A" w:rsidP="0019513A">
                            <w:pPr>
                              <w:rPr>
                                <w:rFonts w:ascii="Calibri Light" w:hAnsi="Calibri Light" w:cs="Calibri Light"/>
                                <w:sz w:val="16"/>
                                <w:szCs w:val="16"/>
                                <w:lang w:val="es-ES"/>
                              </w:rPr>
                            </w:pPr>
                            <w:r w:rsidRPr="0019513A">
                              <w:rPr>
                                <w:rFonts w:ascii="Calibri Light" w:hAnsi="Calibri Light" w:cs="Calibri Light"/>
                                <w:sz w:val="16"/>
                                <w:szCs w:val="16"/>
                                <w:lang w:val="es-ES"/>
                              </w:rPr>
                              <w:t xml:space="preserve"> Se aproxima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40B750C" id="_x0000_s1029" type="#_x0000_t202" style="position:absolute;margin-left:167.65pt;margin-top:5.35pt;width:58.4pt;height:18.3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" fillcolor="white [3201]" stroked="f" strokeweight=".5pt">
                <v:textbox>
                  <w:txbxContent>
                    <w:p w14:paraId="1BA20ECA" w14:textId="701D4660" w:rsidR="0019513A" w:rsidRPr="0019513A" w:rsidRDefault="0019513A" w:rsidP="0019513A">
                      <w:pPr>
                        <w:rPr>
                          <w:rFonts w:ascii="Calibri Light" w:hAnsi="Calibri Light" w:cs="Calibri Light"/>
                          <w:sz w:val="16"/>
                          <w:szCs w:val="16"/>
                          <w:lang w:val="es-ES"/>
                        </w:rPr>
                      </w:pPr>
                      <w:r w:rsidRPr="0019513A">
                        <w:rPr>
                          <w:rFonts w:ascii="Calibri Light" w:hAnsi="Calibri Light" w:cs="Calibri Light"/>
                          <w:sz w:val="16"/>
                          <w:szCs w:val="16"/>
                          <w:lang w:val="es-ES"/>
                        </w:rPr>
                        <w:t xml:space="preserve"> Se aproxima </w:t>
                      </w:r>
                    </w:p>
                  </w:txbxContent>
                </v:textbox>
              </v:shape>
            </w:pict>
          </mc:Fallback>
        </mc:AlternateContent>
      </w:r>
      <w:r w:rsidRPr="003702D6">
        <w:rPr>
          <w:rFonts w:ascii="Calibri" w:hAnsi="Calibri" w:cs="Calibri"/>
          <w:noProof/>
          <w:lang w:val="es-ES"/>
        </w:rPr>
        <mc:AlternateContent>
          <mc:Choice Requires="wps">
            <w:drawing>
              <wp:anchor distT="0" distB="0" distL="114300" distR="114300" simplePos="0" relativeHeight="251696128" behindDoc="0" locked="0" layoutInCell="1" allowOverlap="1" wp14:anchorId="6878E0DE" wp14:editId="264EE858">
                <wp:simplePos x="0" y="0"/>
                <wp:positionH relativeFrom="column">
                  <wp:posOffset>3356107</wp:posOffset>
                </wp:positionH>
                <wp:positionV relativeFrom="paragraph">
                  <wp:posOffset>125779</wp:posOffset>
                </wp:positionV>
                <wp:extent cx="108000" cy="108000"/>
                <wp:effectExtent l="50800" t="25400" r="57150" b="82550"/>
                <wp:wrapNone/>
                <wp:docPr id="1349147493"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000" cy="108000"/>
                        </a:xfrm>
                        <a:prstGeom prst="rect">
                          <a:avLst/>
                        </a:prstGeom>
                        <a:solidFill>
                          <a:srgbClr val="00B050"/>
                        </a:solidFill>
                        <a:ln>
                          <a:solidFill>
                            <a:srgbClr val="00B05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612ECE" id="Rectángulo 7" o:spid="_x0000_s1026" style="position:absolute;margin-left:264.25pt;margin-top:9.9pt;width:8.5pt;height:8.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" fillcolor="#00b050" strokecolor="#00b050">
                <v:shadow on="t" color="black" opacity="22937f" origin=",.5" offset="0,.63889mm"/>
                <v:path arrowok="t"/>
              </v:rect>
            </w:pict>
          </mc:Fallback>
        </mc:AlternateContent>
      </w:r>
      <w:r w:rsidRPr="003702D6">
        <w:rPr>
          <w:rFonts w:ascii="Calibri" w:hAnsi="Calibri" w:cs="Calibri"/>
          <w:noProof/>
          <w:lang w:val="es-ES"/>
        </w:rPr>
        <mc:AlternateContent>
          <mc:Choice Requires="wps">
            <w:drawing>
              <wp:anchor distT="0" distB="0" distL="114300" distR="114300" simplePos="0" relativeHeight="251698176" behindDoc="0" locked="0" layoutInCell="1" allowOverlap="1" wp14:anchorId="3ACC9660" wp14:editId="453EEFF9">
                <wp:simplePos x="0" y="0"/>
                <wp:positionH relativeFrom="column">
                  <wp:posOffset>4292348</wp:posOffset>
                </wp:positionH>
                <wp:positionV relativeFrom="paragraph">
                  <wp:posOffset>70078</wp:posOffset>
                </wp:positionV>
                <wp:extent cx="557530" cy="232410"/>
                <wp:effectExtent l="0" t="0" r="1270" b="0"/>
                <wp:wrapNone/>
                <wp:docPr id="2088484606" name="Cuadro de texto 6"/>
                <wp:cNvGraphicFramePr/>
                <a:graphic xmlns:a="http://schemas.openxmlformats.org/drawingml/2006/main">
                  <a:graphicData uri="http://schemas.microsoft.com/office/word/2010/wordprocessingShape">
                    <wps:wsp>
                      <wps:cNvSpPr txBox="1"/>
                      <wps:spPr>
                        <a:xfrm>
                          <a:off x="0" y="0"/>
                          <a:ext cx="557530" cy="232410"/>
                        </a:xfrm>
                        <a:prstGeom prst="rect">
                          <a:avLst/>
                        </a:prstGeom>
                        <a:solidFill>
                          <a:schemeClr val="lt1"/>
                        </a:solidFill>
                        <a:ln w="6350">
                          <a:noFill/>
                        </a:ln>
                      </wps:spPr>
                      <wps:txbx>
                        <w:txbxContent>
                          <w:p w14:paraId="26317797" w14:textId="6C06DCC6" w:rsidR="0019513A" w:rsidRPr="0019513A" w:rsidRDefault="0019513A" w:rsidP="0019513A">
                            <w:pPr>
                              <w:rPr>
                                <w:rFonts w:ascii="Calibri Light" w:hAnsi="Calibri Light" w:cs="Calibri Light"/>
                                <w:sz w:val="16"/>
                                <w:szCs w:val="16"/>
                                <w:lang w:val="es-ES"/>
                              </w:rPr>
                            </w:pPr>
                            <w:r w:rsidRPr="0019513A">
                              <w:rPr>
                                <w:rFonts w:ascii="Calibri Light" w:hAnsi="Calibri Light" w:cs="Calibri Light"/>
                                <w:sz w:val="16"/>
                                <w:szCs w:val="16"/>
                                <w:lang w:val="es-ES"/>
                              </w:rPr>
                              <w:t xml:space="preserve"> Supera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ACC9660" id="_x0000_s1030" type="#_x0000_t202" style="position:absolute;margin-left:338pt;margin-top:5.5pt;width:43.9pt;height:18.3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" fillcolor="white [3201]" stroked="f" strokeweight=".5pt">
                <v:textbox>
                  <w:txbxContent>
                    <w:p w14:paraId="26317797" w14:textId="6C06DCC6" w:rsidR="0019513A" w:rsidRPr="0019513A" w:rsidRDefault="0019513A" w:rsidP="0019513A">
                      <w:pPr>
                        <w:rPr>
                          <w:rFonts w:ascii="Calibri Light" w:hAnsi="Calibri Light" w:cs="Calibri Light"/>
                          <w:sz w:val="16"/>
                          <w:szCs w:val="16"/>
                          <w:lang w:val="es-ES"/>
                        </w:rPr>
                      </w:pPr>
                      <w:r w:rsidRPr="0019513A">
                        <w:rPr>
                          <w:rFonts w:ascii="Calibri Light" w:hAnsi="Calibri Light" w:cs="Calibri Light"/>
                          <w:sz w:val="16"/>
                          <w:szCs w:val="16"/>
                          <w:lang w:val="es-ES"/>
                        </w:rPr>
                        <w:t xml:space="preserve"> Supera </w:t>
                      </w:r>
                    </w:p>
                  </w:txbxContent>
                </v:textbox>
              </v:shape>
            </w:pict>
          </mc:Fallback>
        </mc:AlternateContent>
      </w:r>
      <w:r w:rsidRPr="003702D6">
        <w:rPr>
          <w:rFonts w:ascii="Calibri" w:hAnsi="Calibri" w:cs="Calibri"/>
          <w:noProof/>
          <w:lang w:val="es-ES"/>
        </w:rPr>
        <mc:AlternateContent>
          <mc:Choice Requires="wps">
            <w:drawing>
              <wp:anchor distT="0" distB="0" distL="114300" distR="114300" simplePos="0" relativeHeight="251695103" behindDoc="0" locked="0" layoutInCell="1" allowOverlap="1" wp14:anchorId="13584039" wp14:editId="0B51293C">
                <wp:simplePos x="0" y="0"/>
                <wp:positionH relativeFrom="column">
                  <wp:posOffset>3393500</wp:posOffset>
                </wp:positionH>
                <wp:positionV relativeFrom="paragraph">
                  <wp:posOffset>69646</wp:posOffset>
                </wp:positionV>
                <wp:extent cx="586596" cy="232410"/>
                <wp:effectExtent l="0" t="0" r="0" b="0"/>
                <wp:wrapNone/>
                <wp:docPr id="1847378861" name="Cuadro de texto 6"/>
                <wp:cNvGraphicFramePr/>
                <a:graphic xmlns:a="http://schemas.openxmlformats.org/drawingml/2006/main">
                  <a:graphicData uri="http://schemas.microsoft.com/office/word/2010/wordprocessingShape">
                    <wps:wsp>
                      <wps:cNvSpPr txBox="1"/>
                      <wps:spPr>
                        <a:xfrm>
                          <a:off x="0" y="0"/>
                          <a:ext cx="586596" cy="232410"/>
                        </a:xfrm>
                        <a:prstGeom prst="rect">
                          <a:avLst/>
                        </a:prstGeom>
                        <a:solidFill>
                          <a:schemeClr val="lt1"/>
                        </a:solidFill>
                        <a:ln w="6350">
                          <a:noFill/>
                        </a:ln>
                      </wps:spPr>
                      <wps:txbx>
                        <w:txbxContent>
                          <w:p w14:paraId="3BC4E5BF" w14:textId="5FF47524" w:rsidR="0019513A" w:rsidRPr="0019513A" w:rsidRDefault="0019513A" w:rsidP="0019513A">
                            <w:pPr>
                              <w:rPr>
                                <w:rFonts w:ascii="Calibri Light" w:hAnsi="Calibri Light" w:cs="Calibri Light"/>
                                <w:sz w:val="16"/>
                                <w:szCs w:val="16"/>
                                <w:lang w:val="es-ES"/>
                              </w:rPr>
                            </w:pPr>
                            <w:r w:rsidRPr="0019513A">
                              <w:rPr>
                                <w:rFonts w:ascii="Calibri Light" w:hAnsi="Calibri Light" w:cs="Calibri Light"/>
                                <w:sz w:val="16"/>
                                <w:szCs w:val="16"/>
                                <w:lang w:val="es-ES"/>
                              </w:rPr>
                              <w:t xml:space="preserve"> Cumple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3584039" id="_x0000_s1031" type="#_x0000_t202" style="position:absolute;margin-left:267.2pt;margin-top:5.5pt;width:46.2pt;height:18.3pt;z-index:25169510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" fillcolor="white [3201]" stroked="f" strokeweight=".5pt">
                <v:textbox>
                  <w:txbxContent>
                    <w:p w14:paraId="3BC4E5BF" w14:textId="5FF47524" w:rsidR="0019513A" w:rsidRPr="0019513A" w:rsidRDefault="0019513A" w:rsidP="0019513A">
                      <w:pPr>
                        <w:rPr>
                          <w:rFonts w:ascii="Calibri Light" w:hAnsi="Calibri Light" w:cs="Calibri Light"/>
                          <w:sz w:val="16"/>
                          <w:szCs w:val="16"/>
                          <w:lang w:val="es-ES"/>
                        </w:rPr>
                      </w:pPr>
                      <w:r w:rsidRPr="0019513A">
                        <w:rPr>
                          <w:rFonts w:ascii="Calibri Light" w:hAnsi="Calibri Light" w:cs="Calibri Light"/>
                          <w:sz w:val="16"/>
                          <w:szCs w:val="16"/>
                          <w:lang w:val="es-ES"/>
                        </w:rPr>
                        <w:t xml:space="preserve"> Cumple </w:t>
                      </w:r>
                    </w:p>
                  </w:txbxContent>
                </v:textbox>
              </v:shape>
            </w:pict>
          </mc:Fallback>
        </mc:AlternateContent>
      </w:r>
      <w:r w:rsidRPr="003702D6">
        <w:rPr>
          <w:rFonts w:ascii="Calibri" w:hAnsi="Calibri" w:cs="Calibri"/>
          <w:noProof/>
          <w:lang w:val="es-ES"/>
        </w:rPr>
        <mc:AlternateContent>
          <mc:Choice Requires="wps">
            <w:drawing>
              <wp:anchor distT="0" distB="0" distL="114300" distR="114300" simplePos="0" relativeHeight="251701248" behindDoc="0" locked="0" layoutInCell="1" allowOverlap="1" wp14:anchorId="7DFE145A" wp14:editId="0345DD14">
                <wp:simplePos x="0" y="0"/>
                <wp:positionH relativeFrom="column">
                  <wp:posOffset>4262372</wp:posOffset>
                </wp:positionH>
                <wp:positionV relativeFrom="paragraph">
                  <wp:posOffset>128055</wp:posOffset>
                </wp:positionV>
                <wp:extent cx="108000" cy="108000"/>
                <wp:effectExtent l="50800" t="25400" r="57150" b="82550"/>
                <wp:wrapNone/>
                <wp:docPr id="326620758" name="Rectángulo 8"/>
                <wp:cNvGraphicFramePr/>
                <a:graphic xmlns:a="http://schemas.openxmlformats.org/drawingml/2006/main">
                  <a:graphicData uri="http://schemas.microsoft.com/office/word/2010/wordprocessingShape">
                    <wps:wsp>
                      <wps:cNvSpPr/>
                      <wps:spPr>
                        <a:xfrm flipH="1">
                          <a:off x="0" y="0"/>
                          <a:ext cx="108000" cy="108000"/>
                        </a:xfrm>
                        <a:prstGeom prst="rect">
                          <a:avLst/>
                        </a:prstGeom>
                        <a:solidFill>
                          <a:srgbClr val="0070C0"/>
                        </a:solidFill>
                        <a:ln>
                          <a:solidFill>
                            <a:srgbClr val="0070C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CA205F" id="Rectángulo 8" o:spid="_x0000_s1026" style="position:absolute;margin-left:335.6pt;margin-top:10.1pt;width:8.5pt;height:8.5pt;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" fillcolor="#0070c0" strokecolor="#0070c0">
                <v:shadow on="t" color="black" opacity="22937f" origin=",.5" offset="0,.63889mm"/>
              </v:rect>
            </w:pict>
          </mc:Fallback>
        </mc:AlternateContent>
      </w:r>
    </w:p>
    <w:p w14:paraId="2669B649" w14:textId="427DCD56" w:rsidR="005A3EFF" w:rsidRPr="003702D6" w:rsidRDefault="005A3EFF" w:rsidP="005A3EFF">
      <w:pPr>
        <w:pStyle w:val="Ttulo2"/>
        <w:rPr>
          <w:rFonts w:ascii="Calibri" w:hAnsi="Calibri" w:cs="Calibri"/>
          <w:lang w:val="es-ES"/>
        </w:rPr>
      </w:pPr>
      <w:bookmarkStart w:id="9" w:name="_Toc181979362"/>
      <w:bookmarkEnd w:id="8"/>
      <w:r w:rsidRPr="003702D6">
        <w:rPr>
          <w:rFonts w:ascii="Calibri" w:hAnsi="Calibri" w:cs="Calibri"/>
          <w:lang w:val="es-ES"/>
        </w:rPr>
        <w:lastRenderedPageBreak/>
        <w:t>2.</w:t>
      </w:r>
      <w:r w:rsidR="001E5F29" w:rsidRPr="003702D6">
        <w:rPr>
          <w:rFonts w:ascii="Calibri" w:hAnsi="Calibri" w:cs="Calibri"/>
          <w:lang w:val="es-ES"/>
        </w:rPr>
        <w:t>4</w:t>
      </w:r>
      <w:r w:rsidRPr="003702D6">
        <w:rPr>
          <w:rFonts w:ascii="Calibri" w:hAnsi="Calibri" w:cs="Calibri"/>
          <w:lang w:val="es-ES"/>
        </w:rPr>
        <w:t xml:space="preserve">. </w:t>
      </w:r>
      <w:r w:rsidR="00FA4359" w:rsidRPr="003702D6">
        <w:rPr>
          <w:rFonts w:ascii="Calibri" w:hAnsi="Calibri" w:cs="Calibri"/>
          <w:lang w:val="es-ES"/>
        </w:rPr>
        <w:t>Revisión</w:t>
      </w:r>
      <w:r w:rsidR="003D35A8" w:rsidRPr="003702D6">
        <w:rPr>
          <w:rFonts w:ascii="Calibri" w:hAnsi="Calibri" w:cs="Calibri"/>
          <w:lang w:val="es-ES"/>
        </w:rPr>
        <w:t xml:space="preserve"> de </w:t>
      </w:r>
      <w:r w:rsidRPr="003702D6">
        <w:rPr>
          <w:rFonts w:ascii="Calibri" w:hAnsi="Calibri" w:cs="Calibri"/>
          <w:lang w:val="es-ES"/>
        </w:rPr>
        <w:t>indicadores seleccionados</w:t>
      </w:r>
      <w:bookmarkEnd w:id="9"/>
    </w:p>
    <w:p w14:paraId="03E09080" w14:textId="77777777" w:rsidR="00B375EA" w:rsidRPr="003702D6" w:rsidRDefault="00B375EA" w:rsidP="00862551">
      <w:pPr>
        <w:rPr>
          <w:rFonts w:ascii="Calibri" w:hAnsi="Calibri" w:cs="Calibri"/>
          <w:b/>
          <w:bCs/>
          <w:color w:val="00B0F0"/>
          <w:lang w:val="es-ES"/>
        </w:rPr>
      </w:pPr>
    </w:p>
    <w:p w14:paraId="0B8CD45D" w14:textId="50E8891A" w:rsidR="00FC7AD9" w:rsidRPr="003702D6" w:rsidRDefault="00FC7AD9" w:rsidP="00862551">
      <w:pPr>
        <w:rPr>
          <w:rFonts w:ascii="Calibri" w:hAnsi="Calibri" w:cs="Calibri"/>
          <w:b/>
          <w:bCs/>
          <w:color w:val="00B0F0"/>
          <w:lang w:val="es-ES"/>
        </w:rPr>
      </w:pPr>
      <w:r w:rsidRPr="003702D6">
        <w:rPr>
          <w:rFonts w:ascii="Calibri" w:hAnsi="Calibri" w:cs="Calibri"/>
          <w:b/>
          <w:bCs/>
          <w:color w:val="00B0F0"/>
          <w:lang w:val="es-ES"/>
        </w:rPr>
        <w:t>1. Planificación</w:t>
      </w:r>
    </w:p>
    <w:p w14:paraId="10D38F00" w14:textId="77777777" w:rsidR="00563D27" w:rsidRPr="003702D6" w:rsidRDefault="00563D27" w:rsidP="00862551">
      <w:pPr>
        <w:rPr>
          <w:rFonts w:ascii="Calibri" w:hAnsi="Calibri" w:cs="Calibri"/>
          <w:b/>
          <w:bCs/>
          <w:color w:val="00B0F0"/>
          <w:lang w:val="es-ES"/>
        </w:rPr>
      </w:pPr>
    </w:p>
    <w:tbl>
      <w:tblPr>
        <w:tblStyle w:val="Tablaconcuadrcula"/>
        <w:tblW w:w="8676" w:type="dxa"/>
        <w:tblInd w:w="108" w:type="dxa"/>
        <w:tblLayout w:type="fixed"/>
        <w:tblLook w:val="04A0" w:firstRow="1" w:lastRow="0" w:firstColumn="1" w:lastColumn="0" w:noHBand="0" w:noVBand="1"/>
      </w:tblPr>
      <w:tblGrid>
        <w:gridCol w:w="3148"/>
        <w:gridCol w:w="4536"/>
        <w:gridCol w:w="992"/>
      </w:tblGrid>
      <w:tr w:rsidR="00FC7AD9" w:rsidRPr="003702D6" w14:paraId="51EE2716" w14:textId="77777777" w:rsidTr="005B3849">
        <w:trPr>
          <w:trHeight w:val="949"/>
        </w:trPr>
        <w:tc>
          <w:tcPr>
            <w:tcW w:w="3148" w:type="dxa"/>
            <w:vAlign w:val="center"/>
          </w:tcPr>
          <w:p w14:paraId="2111C43A"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t>Indicador</w:t>
            </w:r>
          </w:p>
          <w:p w14:paraId="41A19C11" w14:textId="700B8BD5" w:rsidR="00FC7AD9" w:rsidRPr="003702D6" w:rsidRDefault="00FC7AD9" w:rsidP="003B2EB6">
            <w:pPr>
              <w:pStyle w:val="Ttulo3"/>
              <w:rPr>
                <w:color w:val="548DD4" w:themeColor="text2" w:themeTint="99"/>
                <w:lang w:val="es-ES"/>
              </w:rPr>
            </w:pPr>
            <w:bookmarkStart w:id="10" w:name="_Toc181979363"/>
            <w:r w:rsidRPr="003702D6">
              <w:rPr>
                <w:lang w:val="es-ES"/>
              </w:rPr>
              <w:t>1.</w:t>
            </w:r>
            <w:r w:rsidR="006C4563" w:rsidRPr="003702D6">
              <w:rPr>
                <w:lang w:val="es-ES"/>
              </w:rPr>
              <w:t>1</w:t>
            </w:r>
            <w:r w:rsidRPr="003702D6">
              <w:rPr>
                <w:lang w:val="es-ES"/>
              </w:rPr>
              <w:t xml:space="preserve">. </w:t>
            </w:r>
            <w:r w:rsidR="006C4563" w:rsidRPr="003B2EB6">
              <w:t>Análisis</w:t>
            </w:r>
            <w:r w:rsidR="006C4563" w:rsidRPr="003702D6">
              <w:rPr>
                <w:lang w:val="es-ES"/>
              </w:rPr>
              <w:t xml:space="preserve"> Común de País</w:t>
            </w:r>
            <w:bookmarkEnd w:id="10"/>
          </w:p>
        </w:tc>
        <w:tc>
          <w:tcPr>
            <w:tcW w:w="4536" w:type="dxa"/>
            <w:vAlign w:val="center"/>
          </w:tcPr>
          <w:p w14:paraId="6FED1E73"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t>Puntuación</w:t>
            </w:r>
          </w:p>
          <w:p w14:paraId="76B61FA7" w14:textId="1EC7F2C5" w:rsidR="00FC7AD9" w:rsidRPr="003702D6" w:rsidRDefault="00B4070C" w:rsidP="00316349">
            <w:pPr>
              <w:rPr>
                <w:rFonts w:ascii="Calibri" w:hAnsi="Calibri" w:cs="Calibri"/>
                <w:b/>
                <w:kern w:val="24"/>
                <w:lang w:val="es-ES"/>
              </w:rPr>
            </w:pPr>
            <w:r w:rsidRPr="003702D6">
              <w:rPr>
                <w:rFonts w:ascii="Calibri" w:hAnsi="Calibri" w:cs="Calibri"/>
                <w:b/>
                <w:kern w:val="24"/>
                <w:lang w:val="es-ES"/>
              </w:rPr>
              <w:t>Se aproxima a</w:t>
            </w:r>
            <w:r w:rsidR="00FC7AD9" w:rsidRPr="003702D6">
              <w:rPr>
                <w:rFonts w:ascii="Calibri" w:hAnsi="Calibri" w:cs="Calibri"/>
                <w:b/>
                <w:kern w:val="24"/>
                <w:lang w:val="es-ES"/>
              </w:rPr>
              <w:t>l estándar mínimo</w:t>
            </w:r>
          </w:p>
          <w:p w14:paraId="43E94FDD" w14:textId="1541241A" w:rsidR="00FC7AD9" w:rsidRPr="003702D6" w:rsidRDefault="00FC7AD9" w:rsidP="00316349">
            <w:pPr>
              <w:rPr>
                <w:rFonts w:ascii="Calibri" w:hAnsi="Calibri" w:cs="Calibri"/>
                <w:bCs/>
                <w:kern w:val="24"/>
                <w:lang w:val="es-ES"/>
              </w:rPr>
            </w:pPr>
            <w:r w:rsidRPr="003702D6">
              <w:rPr>
                <w:rFonts w:ascii="Calibri" w:hAnsi="Calibri" w:cs="Calibri"/>
                <w:bCs/>
                <w:kern w:val="24"/>
                <w:lang w:val="es-ES"/>
              </w:rPr>
              <w:t xml:space="preserve">(se movió </w:t>
            </w:r>
            <w:r w:rsidR="003D35A8" w:rsidRPr="003702D6">
              <w:rPr>
                <w:rFonts w:ascii="Calibri" w:hAnsi="Calibri" w:cs="Calibri"/>
                <w:bCs/>
                <w:kern w:val="24"/>
                <w:lang w:val="es-ES"/>
              </w:rPr>
              <w:t>regresivamente</w:t>
            </w:r>
            <w:r w:rsidRPr="003702D6">
              <w:rPr>
                <w:rFonts w:ascii="Calibri" w:hAnsi="Calibri" w:cs="Calibri"/>
                <w:bCs/>
                <w:kern w:val="24"/>
                <w:lang w:val="es-ES"/>
              </w:rPr>
              <w:t xml:space="preserve"> con respecto a 2019)</w:t>
            </w:r>
          </w:p>
        </w:tc>
        <w:tc>
          <w:tcPr>
            <w:tcW w:w="992" w:type="dxa"/>
            <w:vAlign w:val="center"/>
          </w:tcPr>
          <w:p w14:paraId="68A9B769" w14:textId="77777777" w:rsidR="00FC7AD9" w:rsidRPr="003702D6" w:rsidRDefault="00FC7AD9" w:rsidP="00316349">
            <w:pPr>
              <w:rPr>
                <w:rFonts w:ascii="Calibri" w:hAnsi="Calibri" w:cs="Calibri"/>
                <w:b/>
                <w:sz w:val="21"/>
                <w:szCs w:val="21"/>
                <w:lang w:val="es-ES"/>
              </w:rPr>
            </w:pPr>
            <w:r w:rsidRPr="003702D6">
              <w:rPr>
                <w:rFonts w:ascii="Calibri" w:hAnsi="Calibri" w:cs="Calibri"/>
                <w:b/>
                <w:noProof/>
                <w:sz w:val="21"/>
                <w:szCs w:val="21"/>
                <w:lang w:val="es-ES"/>
              </w:rPr>
              <w:drawing>
                <wp:anchor distT="0" distB="0" distL="114300" distR="114300" simplePos="0" relativeHeight="251673600" behindDoc="0" locked="0" layoutInCell="1" allowOverlap="1" wp14:anchorId="1AB6417F" wp14:editId="4FE153FE">
                  <wp:simplePos x="0" y="0"/>
                  <wp:positionH relativeFrom="column">
                    <wp:posOffset>40640</wp:posOffset>
                  </wp:positionH>
                  <wp:positionV relativeFrom="page">
                    <wp:posOffset>107950</wp:posOffset>
                  </wp:positionV>
                  <wp:extent cx="358140" cy="358140"/>
                  <wp:effectExtent l="0" t="0" r="0" b="0"/>
                  <wp:wrapSquare wrapText="bothSides"/>
                  <wp:docPr id="27" name="Gráfico 27"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13">
                            <a:extLst>
                              <a:ext uri="{96DAC541-7B7A-43D3-8B79-37D633B846F1}">
                                <asvg:svgBlip xmlns:asvg="http://schemas.microsoft.com/office/drawing/2016/SVG/main" r:embed="rId14"/>
                              </a:ext>
                            </a:extLst>
                          </a:blip>
                          <a:stretch>
                            <a:fillRect/>
                          </a:stretch>
                        </pic:blipFill>
                        <pic:spPr>
                          <a:xfrm>
                            <a:off x="0" y="0"/>
                            <a:ext cx="358140" cy="35814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3702D6" w14:paraId="71B60F30" w14:textId="77777777" w:rsidTr="00FC7AD9">
        <w:tc>
          <w:tcPr>
            <w:tcW w:w="8676" w:type="dxa"/>
            <w:gridSpan w:val="3"/>
          </w:tcPr>
          <w:p w14:paraId="385E5F12"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t>Hallazgos y justificación por criterio</w:t>
            </w:r>
          </w:p>
          <w:p w14:paraId="3582CCBA" w14:textId="77777777" w:rsidR="006C4563" w:rsidRPr="003702D6" w:rsidRDefault="006C4563" w:rsidP="006C4563">
            <w:pPr>
              <w:rPr>
                <w:rFonts w:ascii="Calibri" w:hAnsi="Calibri" w:cs="Calibri"/>
                <w:b/>
                <w:color w:val="000000" w:themeColor="text1"/>
                <w:lang w:val="es-ES"/>
              </w:rPr>
            </w:pPr>
          </w:p>
          <w:p w14:paraId="1771F47B" w14:textId="62A3E7A0" w:rsidR="00FC7AD9" w:rsidRPr="003702D6" w:rsidRDefault="006C4563" w:rsidP="006C4563">
            <w:pPr>
              <w:rPr>
                <w:rFonts w:ascii="Calibri" w:hAnsi="Calibri" w:cs="Calibri"/>
                <w:b/>
                <w:color w:val="000000" w:themeColor="text1"/>
                <w:lang w:val="es-ES"/>
              </w:rPr>
            </w:pPr>
            <w:r w:rsidRPr="003702D6">
              <w:rPr>
                <w:rFonts w:ascii="Calibri" w:hAnsi="Calibri" w:cs="Calibri"/>
                <w:b/>
                <w:color w:val="000000" w:themeColor="text1"/>
                <w:lang w:val="es-ES"/>
              </w:rPr>
              <w:t>El Análisis Común de País (CCA) incluye lo siguiente:</w:t>
            </w:r>
          </w:p>
          <w:p w14:paraId="2D5DBE4A" w14:textId="77777777" w:rsidR="00FC7AD9" w:rsidRPr="003702D6" w:rsidRDefault="00FC7AD9" w:rsidP="00316349">
            <w:pPr>
              <w:rPr>
                <w:rFonts w:ascii="Calibri" w:hAnsi="Calibri" w:cs="Calibri"/>
                <w:b/>
                <w:color w:val="0070C0"/>
                <w:lang w:val="es-ES"/>
              </w:rPr>
            </w:pPr>
          </w:p>
          <w:p w14:paraId="29634DB3" w14:textId="04BF3346" w:rsidR="00AE664C" w:rsidRPr="003702D6" w:rsidRDefault="006C4563" w:rsidP="00CC6712">
            <w:pPr>
              <w:pStyle w:val="Prrafodelista"/>
              <w:numPr>
                <w:ilvl w:val="0"/>
                <w:numId w:val="23"/>
              </w:numPr>
              <w:jc w:val="both"/>
              <w:rPr>
                <w:rFonts w:ascii="Calibri" w:hAnsi="Calibri" w:cs="Calibri"/>
                <w:b/>
                <w:color w:val="000000" w:themeColor="text1"/>
                <w:lang w:val="es-ES"/>
              </w:rPr>
            </w:pPr>
            <w:r w:rsidRPr="003702D6">
              <w:rPr>
                <w:rFonts w:ascii="Calibri" w:hAnsi="Calibri" w:cs="Calibri"/>
                <w:b/>
                <w:color w:val="000000" w:themeColor="text1"/>
                <w:lang w:val="es-ES"/>
              </w:rPr>
              <w:t xml:space="preserve">Análisis de género en </w:t>
            </w:r>
            <w:r w:rsidRPr="003905E4">
              <w:rPr>
                <w:rFonts w:ascii="Calibri" w:hAnsi="Calibri" w:cs="Calibri"/>
                <w:b/>
                <w:color w:val="000000" w:themeColor="text1"/>
                <w:u w:val="single"/>
                <w:lang w:val="es-ES"/>
              </w:rPr>
              <w:t>al menos el 50%</w:t>
            </w:r>
            <w:r w:rsidR="00B4070C" w:rsidRPr="003905E4">
              <w:rPr>
                <w:rFonts w:ascii="Calibri" w:hAnsi="Calibri" w:cs="Calibri"/>
                <w:b/>
                <w:color w:val="000000" w:themeColor="text1"/>
                <w:u w:val="single"/>
                <w:lang w:val="es-ES"/>
              </w:rPr>
              <w:t xml:space="preserve"> </w:t>
            </w:r>
            <w:r w:rsidRPr="003905E4">
              <w:rPr>
                <w:rFonts w:ascii="Calibri" w:hAnsi="Calibri" w:cs="Calibri"/>
                <w:b/>
                <w:color w:val="000000" w:themeColor="text1"/>
                <w:u w:val="single"/>
                <w:lang w:val="es-ES"/>
              </w:rPr>
              <w:t>de las secciones</w:t>
            </w:r>
            <w:r w:rsidRPr="003702D6">
              <w:rPr>
                <w:rFonts w:ascii="Calibri" w:hAnsi="Calibri" w:cs="Calibri"/>
                <w:b/>
                <w:color w:val="000000" w:themeColor="text1"/>
                <w:lang w:val="es-ES"/>
              </w:rPr>
              <w:t>, incluidas las causas subyacentes de la desigualdad de género y de la discriminación, en línea con las prioridades de los ODS, específicamente, del ODS 5.</w:t>
            </w:r>
            <w:r w:rsidR="00B4070C" w:rsidRPr="003702D6">
              <w:rPr>
                <w:rFonts w:ascii="Calibri" w:hAnsi="Calibri" w:cs="Calibri"/>
                <w:b/>
                <w:color w:val="000000" w:themeColor="text1"/>
                <w:lang w:val="es-ES"/>
              </w:rPr>
              <w:t xml:space="preserve"> </w:t>
            </w:r>
            <w:r w:rsidR="00B4070C" w:rsidRPr="003702D6">
              <w:rPr>
                <w:rFonts w:ascii="Calibri" w:hAnsi="Calibri" w:cs="Calibri"/>
                <w:b/>
                <w:color w:val="00B0F0"/>
                <w:u w:val="single"/>
                <w:lang w:val="es-ES"/>
              </w:rPr>
              <w:t>CUMPLE</w:t>
            </w:r>
            <w:r w:rsidR="00B4070C" w:rsidRPr="003702D6">
              <w:rPr>
                <w:rFonts w:ascii="Calibri" w:hAnsi="Calibri" w:cs="Calibri"/>
                <w:b/>
                <w:color w:val="00B0F0"/>
                <w:lang w:val="es-ES"/>
              </w:rPr>
              <w:t xml:space="preserve"> </w:t>
            </w:r>
            <w:r w:rsidR="00B4070C" w:rsidRPr="003702D6">
              <w:rPr>
                <w:rFonts w:ascii="Calibri" w:hAnsi="Calibri" w:cs="Calibri"/>
                <w:bCs/>
                <w:color w:val="000000" w:themeColor="text1"/>
                <w:lang w:val="es-ES"/>
              </w:rPr>
              <w:t xml:space="preserve">La revisión de este indicador se basó en la actualización del </w:t>
            </w:r>
            <w:r w:rsidR="00A55987">
              <w:rPr>
                <w:rFonts w:ascii="Calibri" w:hAnsi="Calibri" w:cs="Calibri"/>
                <w:bCs/>
                <w:color w:val="000000" w:themeColor="text1"/>
                <w:lang w:val="es-ES"/>
              </w:rPr>
              <w:t>Análisis Común de País</w:t>
            </w:r>
            <w:r w:rsidR="00B4070C" w:rsidRPr="003702D6">
              <w:rPr>
                <w:rFonts w:ascii="Calibri" w:hAnsi="Calibri" w:cs="Calibri"/>
                <w:bCs/>
                <w:color w:val="000000" w:themeColor="text1"/>
                <w:lang w:val="es-ES"/>
              </w:rPr>
              <w:t xml:space="preserve"> 2023, </w:t>
            </w:r>
            <w:r w:rsidR="008D1E49" w:rsidRPr="003702D6">
              <w:rPr>
                <w:rFonts w:ascii="Calibri" w:hAnsi="Calibri" w:cs="Calibri"/>
                <w:bCs/>
                <w:color w:val="000000" w:themeColor="text1"/>
                <w:lang w:val="es-ES"/>
              </w:rPr>
              <w:t>la</w:t>
            </w:r>
            <w:r w:rsidR="00B4070C" w:rsidRPr="003702D6">
              <w:rPr>
                <w:rFonts w:ascii="Calibri" w:hAnsi="Calibri" w:cs="Calibri"/>
                <w:bCs/>
                <w:color w:val="000000" w:themeColor="text1"/>
                <w:lang w:val="es-ES"/>
              </w:rPr>
              <w:t xml:space="preserve"> cual contiene un análisis cuantitativo de la situación del país </w:t>
            </w:r>
            <w:r w:rsidR="00EB7070" w:rsidRPr="003702D6">
              <w:rPr>
                <w:rFonts w:ascii="Calibri" w:hAnsi="Calibri" w:cs="Calibri"/>
                <w:bCs/>
                <w:color w:val="000000" w:themeColor="text1"/>
                <w:lang w:val="es-ES"/>
              </w:rPr>
              <w:t>enmarcado en</w:t>
            </w:r>
            <w:r w:rsidR="00B4070C" w:rsidRPr="003702D6">
              <w:rPr>
                <w:rFonts w:ascii="Calibri" w:hAnsi="Calibri" w:cs="Calibri"/>
                <w:bCs/>
                <w:color w:val="000000" w:themeColor="text1"/>
                <w:lang w:val="es-ES"/>
              </w:rPr>
              <w:t xml:space="preserve"> cinco secciones, una de ellas relacionada con el cumplimiento de la Agenda 2030 y las otras </w:t>
            </w:r>
            <w:r w:rsidR="008D1E49" w:rsidRPr="003702D6">
              <w:rPr>
                <w:rFonts w:ascii="Calibri" w:hAnsi="Calibri" w:cs="Calibri"/>
                <w:bCs/>
                <w:color w:val="000000" w:themeColor="text1"/>
                <w:lang w:val="es-ES"/>
              </w:rPr>
              <w:t xml:space="preserve">cuatro vinculadas </w:t>
            </w:r>
            <w:r w:rsidR="00B4070C" w:rsidRPr="003702D6">
              <w:rPr>
                <w:rFonts w:ascii="Calibri" w:hAnsi="Calibri" w:cs="Calibri"/>
                <w:bCs/>
                <w:color w:val="000000" w:themeColor="text1"/>
                <w:lang w:val="es-ES"/>
              </w:rPr>
              <w:t xml:space="preserve">con las áreas de trabajo del </w:t>
            </w:r>
            <w:r w:rsidR="00563D27" w:rsidRPr="003702D6">
              <w:rPr>
                <w:rFonts w:ascii="Calibri" w:hAnsi="Calibri" w:cs="Calibri"/>
                <w:bCs/>
                <w:color w:val="000000" w:themeColor="text1"/>
                <w:lang w:val="es-ES"/>
              </w:rPr>
              <w:t xml:space="preserve">UNSDCF </w:t>
            </w:r>
            <w:r w:rsidR="00EB7070" w:rsidRPr="003702D6">
              <w:rPr>
                <w:rFonts w:ascii="Calibri" w:hAnsi="Calibri" w:cs="Calibri"/>
                <w:bCs/>
                <w:color w:val="000000" w:themeColor="text1"/>
                <w:lang w:val="es-ES"/>
              </w:rPr>
              <w:t>2020-2025</w:t>
            </w:r>
            <w:r w:rsidR="008D1E49" w:rsidRPr="003702D6">
              <w:rPr>
                <w:rFonts w:ascii="Calibri" w:hAnsi="Calibri" w:cs="Calibri"/>
                <w:bCs/>
                <w:color w:val="000000" w:themeColor="text1"/>
                <w:lang w:val="es-ES"/>
              </w:rPr>
              <w:t xml:space="preserve">. </w:t>
            </w:r>
            <w:r w:rsidR="00092B6B">
              <w:rPr>
                <w:rFonts w:ascii="Calibri" w:hAnsi="Calibri" w:cs="Calibri"/>
                <w:bCs/>
                <w:color w:val="000000" w:themeColor="text1"/>
                <w:lang w:val="es-ES"/>
              </w:rPr>
              <w:t>T</w:t>
            </w:r>
            <w:r w:rsidR="008D1E49" w:rsidRPr="003702D6">
              <w:rPr>
                <w:rFonts w:ascii="Calibri" w:hAnsi="Calibri" w:cs="Calibri"/>
                <w:bCs/>
                <w:color w:val="000000" w:themeColor="text1"/>
                <w:lang w:val="es-ES"/>
              </w:rPr>
              <w:t>res</w:t>
            </w:r>
            <w:r w:rsidR="00200C07" w:rsidRPr="003702D6">
              <w:rPr>
                <w:rFonts w:ascii="Calibri" w:hAnsi="Calibri" w:cs="Calibri"/>
                <w:bCs/>
                <w:color w:val="000000" w:themeColor="text1"/>
                <w:lang w:val="es-ES"/>
              </w:rPr>
              <w:t xml:space="preserve"> de las cinco secciones</w:t>
            </w:r>
            <w:r w:rsidR="008D1E49" w:rsidRPr="003702D6">
              <w:rPr>
                <w:rFonts w:ascii="Calibri" w:hAnsi="Calibri" w:cs="Calibri"/>
                <w:bCs/>
                <w:color w:val="000000" w:themeColor="text1"/>
                <w:lang w:val="es-ES"/>
              </w:rPr>
              <w:t xml:space="preserve"> (Igualdad e Inclusión; Prosperidad e Innovación; y Paz, Justicia y Estado de Derecho) incorporan aspectos </w:t>
            </w:r>
            <w:r w:rsidR="00F16682" w:rsidRPr="003702D6">
              <w:rPr>
                <w:rFonts w:ascii="Calibri" w:hAnsi="Calibri" w:cs="Calibri"/>
                <w:bCs/>
                <w:color w:val="000000" w:themeColor="text1"/>
                <w:lang w:val="es-ES"/>
              </w:rPr>
              <w:t>en materia de IGEMN</w:t>
            </w:r>
            <w:r w:rsidR="00092B6B">
              <w:rPr>
                <w:rFonts w:ascii="Calibri" w:hAnsi="Calibri" w:cs="Calibri"/>
                <w:bCs/>
                <w:color w:val="000000" w:themeColor="text1"/>
                <w:lang w:val="es-ES"/>
              </w:rPr>
              <w:t xml:space="preserve">; no obstante, </w:t>
            </w:r>
            <w:r w:rsidR="00EA3529" w:rsidRPr="003702D6">
              <w:rPr>
                <w:rFonts w:ascii="Calibri" w:hAnsi="Calibri" w:cs="Calibri"/>
                <w:bCs/>
                <w:color w:val="000000" w:themeColor="text1"/>
                <w:lang w:val="es-ES"/>
              </w:rPr>
              <w:t>lo hacen de</w:t>
            </w:r>
            <w:r w:rsidR="00B4070C" w:rsidRPr="003702D6">
              <w:rPr>
                <w:rFonts w:ascii="Calibri" w:hAnsi="Calibri" w:cs="Calibri"/>
                <w:bCs/>
                <w:color w:val="000000" w:themeColor="text1"/>
                <w:lang w:val="es-ES"/>
              </w:rPr>
              <w:t xml:space="preserve"> manera </w:t>
            </w:r>
            <w:r w:rsidR="00D3299D" w:rsidRPr="003702D6">
              <w:rPr>
                <w:rFonts w:ascii="Calibri" w:hAnsi="Calibri" w:cs="Calibri"/>
                <w:bCs/>
                <w:color w:val="000000" w:themeColor="text1"/>
                <w:lang w:val="es-ES"/>
              </w:rPr>
              <w:t>acotada</w:t>
            </w:r>
            <w:r w:rsidR="008D1E49" w:rsidRPr="003702D6">
              <w:rPr>
                <w:rFonts w:ascii="Calibri" w:hAnsi="Calibri" w:cs="Calibri"/>
                <w:bCs/>
                <w:color w:val="000000" w:themeColor="text1"/>
                <w:lang w:val="es-ES"/>
              </w:rPr>
              <w:t xml:space="preserve"> a temas específicos</w:t>
            </w:r>
            <w:r w:rsidR="00EB7070" w:rsidRPr="003702D6">
              <w:rPr>
                <w:rFonts w:ascii="Calibri" w:hAnsi="Calibri" w:cs="Calibri"/>
                <w:bCs/>
                <w:color w:val="000000" w:themeColor="text1"/>
                <w:lang w:val="es-ES"/>
              </w:rPr>
              <w:t xml:space="preserve">, al tiempo que </w:t>
            </w:r>
            <w:r w:rsidR="008D1E49" w:rsidRPr="003702D6">
              <w:rPr>
                <w:rFonts w:ascii="Calibri" w:hAnsi="Calibri" w:cs="Calibri"/>
                <w:bCs/>
                <w:color w:val="000000" w:themeColor="text1"/>
                <w:lang w:val="es-ES"/>
              </w:rPr>
              <w:t xml:space="preserve">el análisis </w:t>
            </w:r>
            <w:r w:rsidR="00F16682" w:rsidRPr="003702D6">
              <w:rPr>
                <w:rFonts w:ascii="Calibri" w:hAnsi="Calibri" w:cs="Calibri"/>
                <w:bCs/>
                <w:color w:val="000000" w:themeColor="text1"/>
                <w:lang w:val="es-ES"/>
              </w:rPr>
              <w:t xml:space="preserve">de género </w:t>
            </w:r>
            <w:r w:rsidR="008D1E49" w:rsidRPr="003702D6">
              <w:rPr>
                <w:rFonts w:ascii="Calibri" w:hAnsi="Calibri" w:cs="Calibri"/>
                <w:bCs/>
                <w:color w:val="000000" w:themeColor="text1"/>
                <w:lang w:val="es-ES"/>
              </w:rPr>
              <w:t xml:space="preserve">es débil </w:t>
            </w:r>
            <w:r w:rsidR="00EB7070" w:rsidRPr="003702D6">
              <w:rPr>
                <w:rFonts w:ascii="Calibri" w:hAnsi="Calibri" w:cs="Calibri"/>
                <w:bCs/>
                <w:color w:val="000000" w:themeColor="text1"/>
                <w:lang w:val="es-ES"/>
              </w:rPr>
              <w:t>porque</w:t>
            </w:r>
            <w:r w:rsidR="008D1E49" w:rsidRPr="003702D6">
              <w:rPr>
                <w:rFonts w:ascii="Calibri" w:hAnsi="Calibri" w:cs="Calibri"/>
                <w:bCs/>
                <w:color w:val="000000" w:themeColor="text1"/>
                <w:lang w:val="es-ES"/>
              </w:rPr>
              <w:t xml:space="preserve"> no aborda</w:t>
            </w:r>
            <w:r w:rsidR="00A55987">
              <w:rPr>
                <w:rFonts w:ascii="Calibri" w:hAnsi="Calibri" w:cs="Calibri"/>
                <w:bCs/>
                <w:color w:val="000000" w:themeColor="text1"/>
                <w:lang w:val="es-ES"/>
              </w:rPr>
              <w:t xml:space="preserve"> </w:t>
            </w:r>
            <w:r w:rsidR="008D1E49" w:rsidRPr="003702D6">
              <w:rPr>
                <w:rFonts w:ascii="Calibri" w:hAnsi="Calibri" w:cs="Calibri"/>
                <w:bCs/>
                <w:color w:val="000000" w:themeColor="text1"/>
                <w:lang w:val="es-ES"/>
              </w:rPr>
              <w:t xml:space="preserve">las </w:t>
            </w:r>
            <w:r w:rsidR="00F16682" w:rsidRPr="003702D6">
              <w:rPr>
                <w:rFonts w:ascii="Calibri" w:hAnsi="Calibri" w:cs="Calibri"/>
                <w:bCs/>
                <w:color w:val="000000" w:themeColor="text1"/>
                <w:lang w:val="es-ES"/>
              </w:rPr>
              <w:t>causas</w:t>
            </w:r>
            <w:r w:rsidR="008D1E49" w:rsidRPr="003702D6">
              <w:rPr>
                <w:rFonts w:ascii="Calibri" w:hAnsi="Calibri" w:cs="Calibri"/>
                <w:bCs/>
                <w:color w:val="000000" w:themeColor="text1"/>
                <w:lang w:val="es-ES"/>
              </w:rPr>
              <w:t xml:space="preserve"> subyacentes de la</w:t>
            </w:r>
            <w:r w:rsidR="00200C07" w:rsidRPr="003702D6">
              <w:rPr>
                <w:rFonts w:ascii="Calibri" w:hAnsi="Calibri" w:cs="Calibri"/>
                <w:bCs/>
                <w:color w:val="000000" w:themeColor="text1"/>
                <w:lang w:val="es-ES"/>
              </w:rPr>
              <w:t xml:space="preserve">s </w:t>
            </w:r>
            <w:r w:rsidR="00EB7070" w:rsidRPr="003702D6">
              <w:rPr>
                <w:rFonts w:ascii="Calibri" w:hAnsi="Calibri" w:cs="Calibri"/>
                <w:bCs/>
                <w:color w:val="000000" w:themeColor="text1"/>
                <w:lang w:val="es-ES"/>
              </w:rPr>
              <w:t xml:space="preserve">brechas </w:t>
            </w:r>
            <w:r w:rsidR="008D1E49" w:rsidRPr="003702D6">
              <w:rPr>
                <w:rFonts w:ascii="Calibri" w:hAnsi="Calibri" w:cs="Calibri"/>
                <w:bCs/>
                <w:color w:val="000000" w:themeColor="text1"/>
                <w:lang w:val="es-ES"/>
              </w:rPr>
              <w:t xml:space="preserve">de género </w:t>
            </w:r>
            <w:r w:rsidR="00EB7070" w:rsidRPr="003702D6">
              <w:rPr>
                <w:rFonts w:ascii="Calibri" w:hAnsi="Calibri" w:cs="Calibri"/>
                <w:bCs/>
                <w:color w:val="000000" w:themeColor="text1"/>
                <w:lang w:val="es-ES"/>
              </w:rPr>
              <w:t>identificadas. La sección</w:t>
            </w:r>
            <w:r w:rsidR="008D1E49" w:rsidRPr="003702D6">
              <w:rPr>
                <w:rFonts w:ascii="Calibri" w:hAnsi="Calibri" w:cs="Calibri"/>
                <w:bCs/>
                <w:color w:val="000000" w:themeColor="text1"/>
                <w:lang w:val="es-ES"/>
              </w:rPr>
              <w:t xml:space="preserve"> Economía verde y Cambio climático es completamente ciega al género. Por otro lado, d</w:t>
            </w:r>
            <w:r w:rsidR="00B4070C" w:rsidRPr="003702D6">
              <w:rPr>
                <w:rFonts w:ascii="Calibri" w:hAnsi="Calibri" w:cs="Calibri"/>
                <w:bCs/>
                <w:color w:val="000000" w:themeColor="text1"/>
                <w:lang w:val="es-ES"/>
              </w:rPr>
              <w:t>e los 30 sub-temas</w:t>
            </w:r>
            <w:r w:rsidR="00E40E7B" w:rsidRPr="003702D6">
              <w:rPr>
                <w:rFonts w:ascii="Calibri" w:hAnsi="Calibri" w:cs="Calibri"/>
                <w:bCs/>
                <w:color w:val="000000" w:themeColor="text1"/>
                <w:lang w:val="es-ES"/>
              </w:rPr>
              <w:t xml:space="preserve"> desarrollados</w:t>
            </w:r>
            <w:r w:rsidR="00B4070C" w:rsidRPr="003702D6">
              <w:rPr>
                <w:rFonts w:ascii="Calibri" w:hAnsi="Calibri" w:cs="Calibri"/>
                <w:bCs/>
                <w:color w:val="000000" w:themeColor="text1"/>
                <w:lang w:val="es-ES"/>
              </w:rPr>
              <w:t xml:space="preserve">, </w:t>
            </w:r>
            <w:r w:rsidR="00EA3529" w:rsidRPr="003702D6">
              <w:rPr>
                <w:rFonts w:ascii="Calibri" w:hAnsi="Calibri" w:cs="Calibri"/>
                <w:bCs/>
                <w:color w:val="000000" w:themeColor="text1"/>
                <w:lang w:val="es-ES"/>
              </w:rPr>
              <w:t>cinco (desigualdad, salud, protección social, mercado laboral, y violencia y criminalidad) abordan nodos estructurales para la igualdad de género y los derechos de las mujeres y las niñas.</w:t>
            </w:r>
            <w:r w:rsidR="00E40E7B" w:rsidRPr="003702D6">
              <w:rPr>
                <w:rFonts w:ascii="Calibri" w:hAnsi="Calibri" w:cs="Calibri"/>
                <w:bCs/>
                <w:color w:val="000000" w:themeColor="text1"/>
                <w:lang w:val="es-ES"/>
              </w:rPr>
              <w:t xml:space="preserve"> </w:t>
            </w:r>
            <w:r w:rsidR="00EB7070" w:rsidRPr="003702D6">
              <w:rPr>
                <w:rFonts w:ascii="Calibri" w:hAnsi="Calibri" w:cs="Calibri"/>
                <w:bCs/>
                <w:color w:val="000000" w:themeColor="text1"/>
                <w:lang w:val="es-ES"/>
              </w:rPr>
              <w:t>A</w:t>
            </w:r>
            <w:r w:rsidR="00EA3529" w:rsidRPr="003702D6">
              <w:rPr>
                <w:rFonts w:ascii="Calibri" w:hAnsi="Calibri" w:cs="Calibri"/>
                <w:bCs/>
                <w:color w:val="000000" w:themeColor="text1"/>
                <w:lang w:val="es-ES"/>
              </w:rPr>
              <w:t xml:space="preserve">ún y cuando el </w:t>
            </w:r>
            <w:r w:rsidR="00563D27" w:rsidRPr="003702D6">
              <w:rPr>
                <w:rFonts w:ascii="Calibri" w:hAnsi="Calibri" w:cs="Calibri"/>
                <w:bCs/>
                <w:color w:val="000000" w:themeColor="text1"/>
                <w:lang w:val="es-ES"/>
              </w:rPr>
              <w:t xml:space="preserve">UNSDCF </w:t>
            </w:r>
            <w:r w:rsidR="00EA3529" w:rsidRPr="003702D6">
              <w:rPr>
                <w:rFonts w:ascii="Calibri" w:hAnsi="Calibri" w:cs="Calibri"/>
                <w:bCs/>
                <w:color w:val="000000" w:themeColor="text1"/>
                <w:lang w:val="es-ES"/>
              </w:rPr>
              <w:t xml:space="preserve"> </w:t>
            </w:r>
            <w:r w:rsidR="008D1E49" w:rsidRPr="003702D6">
              <w:rPr>
                <w:rFonts w:ascii="Calibri" w:hAnsi="Calibri" w:cs="Calibri"/>
                <w:bCs/>
                <w:color w:val="000000" w:themeColor="text1"/>
                <w:lang w:val="es-ES"/>
              </w:rPr>
              <w:t xml:space="preserve">2020-2025 </w:t>
            </w:r>
            <w:r w:rsidR="00EA3529" w:rsidRPr="003702D6">
              <w:rPr>
                <w:rFonts w:ascii="Calibri" w:hAnsi="Calibri" w:cs="Calibri"/>
                <w:bCs/>
                <w:color w:val="000000" w:themeColor="text1"/>
                <w:lang w:val="es-ES"/>
              </w:rPr>
              <w:t xml:space="preserve">establece el área transversal de </w:t>
            </w:r>
            <w:r w:rsidR="00A55987">
              <w:rPr>
                <w:rFonts w:ascii="Calibri" w:hAnsi="Calibri" w:cs="Calibri"/>
                <w:bCs/>
                <w:color w:val="000000" w:themeColor="text1"/>
                <w:lang w:val="es-ES"/>
              </w:rPr>
              <w:t>IGEMN</w:t>
            </w:r>
            <w:r w:rsidR="00EA3529" w:rsidRPr="003702D6">
              <w:rPr>
                <w:rFonts w:ascii="Calibri" w:hAnsi="Calibri" w:cs="Calibri"/>
                <w:bCs/>
                <w:color w:val="000000" w:themeColor="text1"/>
                <w:lang w:val="es-ES"/>
              </w:rPr>
              <w:t xml:space="preserve">, ésta no se reflejó en la distribución </w:t>
            </w:r>
            <w:r w:rsidR="00325465">
              <w:rPr>
                <w:rFonts w:ascii="Calibri" w:hAnsi="Calibri" w:cs="Calibri"/>
                <w:bCs/>
                <w:color w:val="000000" w:themeColor="text1"/>
                <w:lang w:val="es-ES"/>
              </w:rPr>
              <w:t>temática y de las secciones</w:t>
            </w:r>
            <w:r w:rsidR="00EA3529" w:rsidRPr="003702D6">
              <w:rPr>
                <w:rFonts w:ascii="Calibri" w:hAnsi="Calibri" w:cs="Calibri"/>
                <w:bCs/>
                <w:color w:val="000000" w:themeColor="text1"/>
                <w:lang w:val="es-ES"/>
              </w:rPr>
              <w:t xml:space="preserve">, aspecto que deberá ser </w:t>
            </w:r>
            <w:r w:rsidR="008D1E49" w:rsidRPr="003702D6">
              <w:rPr>
                <w:rFonts w:ascii="Calibri" w:hAnsi="Calibri" w:cs="Calibri"/>
                <w:bCs/>
                <w:color w:val="000000" w:themeColor="text1"/>
                <w:lang w:val="es-ES"/>
              </w:rPr>
              <w:t>garantizado</w:t>
            </w:r>
            <w:r w:rsidR="00EA3529" w:rsidRPr="003702D6">
              <w:rPr>
                <w:rFonts w:ascii="Calibri" w:hAnsi="Calibri" w:cs="Calibri"/>
                <w:bCs/>
                <w:color w:val="000000" w:themeColor="text1"/>
                <w:lang w:val="es-ES"/>
              </w:rPr>
              <w:t xml:space="preserve"> </w:t>
            </w:r>
            <w:r w:rsidR="006B48D9" w:rsidRPr="003702D6">
              <w:rPr>
                <w:rFonts w:ascii="Calibri" w:hAnsi="Calibri" w:cs="Calibri"/>
                <w:bCs/>
                <w:color w:val="000000" w:themeColor="text1"/>
                <w:lang w:val="es-ES"/>
              </w:rPr>
              <w:t xml:space="preserve">para el </w:t>
            </w:r>
            <w:r w:rsidR="00325465">
              <w:rPr>
                <w:rFonts w:ascii="Calibri" w:hAnsi="Calibri" w:cs="Calibri"/>
                <w:bCs/>
                <w:color w:val="000000" w:themeColor="text1"/>
                <w:lang w:val="es-ES"/>
              </w:rPr>
              <w:t>Análisis Común de País</w:t>
            </w:r>
            <w:r w:rsidR="006B48D9" w:rsidRPr="003702D6">
              <w:rPr>
                <w:rFonts w:ascii="Calibri" w:hAnsi="Calibri" w:cs="Calibri"/>
                <w:bCs/>
                <w:color w:val="000000" w:themeColor="text1"/>
                <w:lang w:val="es-ES"/>
              </w:rPr>
              <w:t xml:space="preserve"> 2025, a fin d</w:t>
            </w:r>
            <w:r w:rsidR="00A92A83" w:rsidRPr="003702D6">
              <w:rPr>
                <w:rFonts w:ascii="Calibri" w:hAnsi="Calibri" w:cs="Calibri"/>
                <w:bCs/>
                <w:color w:val="000000" w:themeColor="text1"/>
                <w:lang w:val="es-ES"/>
              </w:rPr>
              <w:t>e retomar el nivel de d</w:t>
            </w:r>
            <w:r w:rsidR="008D1E49" w:rsidRPr="003702D6">
              <w:rPr>
                <w:rFonts w:ascii="Calibri" w:hAnsi="Calibri" w:cs="Calibri"/>
                <w:bCs/>
                <w:color w:val="000000" w:themeColor="text1"/>
                <w:lang w:val="es-ES"/>
              </w:rPr>
              <w:t xml:space="preserve">esempeño </w:t>
            </w:r>
            <w:r w:rsidR="00200C07" w:rsidRPr="003702D6">
              <w:rPr>
                <w:rFonts w:ascii="Calibri" w:hAnsi="Calibri" w:cs="Calibri"/>
                <w:bCs/>
                <w:color w:val="000000" w:themeColor="text1"/>
                <w:lang w:val="es-ES"/>
              </w:rPr>
              <w:t xml:space="preserve">al </w:t>
            </w:r>
            <w:r w:rsidR="00A92A83" w:rsidRPr="003702D6">
              <w:rPr>
                <w:rFonts w:ascii="Calibri" w:hAnsi="Calibri" w:cs="Calibri"/>
                <w:bCs/>
                <w:color w:val="000000" w:themeColor="text1"/>
                <w:lang w:val="es-ES"/>
              </w:rPr>
              <w:t>más alto</w:t>
            </w:r>
            <w:r w:rsidR="00200C07" w:rsidRPr="003702D6">
              <w:rPr>
                <w:rFonts w:ascii="Calibri" w:hAnsi="Calibri" w:cs="Calibri"/>
                <w:bCs/>
                <w:color w:val="000000" w:themeColor="text1"/>
                <w:lang w:val="es-ES"/>
              </w:rPr>
              <w:t xml:space="preserve"> nivel</w:t>
            </w:r>
            <w:r w:rsidR="00325465">
              <w:rPr>
                <w:rFonts w:ascii="Calibri" w:hAnsi="Calibri" w:cs="Calibri"/>
                <w:bCs/>
                <w:color w:val="000000" w:themeColor="text1"/>
                <w:lang w:val="es-ES"/>
              </w:rPr>
              <w:t xml:space="preserve"> e informar el próximo ciclo de cooperación.</w:t>
            </w:r>
            <w:r w:rsidR="00092B6B">
              <w:rPr>
                <w:rFonts w:ascii="Calibri" w:hAnsi="Calibri" w:cs="Calibri"/>
                <w:bCs/>
                <w:color w:val="000000" w:themeColor="text1"/>
                <w:lang w:val="es-ES"/>
              </w:rPr>
              <w:t xml:space="preserve"> </w:t>
            </w:r>
            <w:r w:rsidR="00325465">
              <w:rPr>
                <w:rFonts w:ascii="Calibri" w:hAnsi="Calibri" w:cs="Calibri"/>
                <w:bCs/>
                <w:color w:val="000000" w:themeColor="text1"/>
                <w:lang w:val="es-ES"/>
              </w:rPr>
              <w:t>En conclusión, si bien el SNU cumple el criterio numéricamente, se anota que lo hace de manera deficiente.</w:t>
            </w:r>
          </w:p>
          <w:p w14:paraId="3B4FCEE3" w14:textId="77777777" w:rsidR="00DF1112" w:rsidRPr="003702D6" w:rsidRDefault="00DF1112" w:rsidP="00DF1112">
            <w:pPr>
              <w:rPr>
                <w:rFonts w:ascii="Calibri" w:hAnsi="Calibri" w:cs="Calibri"/>
                <w:b/>
                <w:color w:val="000000" w:themeColor="text1"/>
                <w:lang w:val="es-ES"/>
              </w:rPr>
            </w:pPr>
          </w:p>
          <w:p w14:paraId="4BB54603" w14:textId="693B6508" w:rsidR="006C4563" w:rsidRPr="003702D6" w:rsidRDefault="006C4563" w:rsidP="00E40E7B">
            <w:pPr>
              <w:pStyle w:val="Prrafodelista"/>
              <w:numPr>
                <w:ilvl w:val="0"/>
                <w:numId w:val="23"/>
              </w:numPr>
              <w:jc w:val="both"/>
              <w:rPr>
                <w:rFonts w:ascii="Calibri" w:hAnsi="Calibri" w:cs="Calibri"/>
                <w:b/>
                <w:color w:val="000000" w:themeColor="text1"/>
                <w:lang w:val="es-ES"/>
              </w:rPr>
            </w:pPr>
            <w:r w:rsidRPr="003905E4">
              <w:rPr>
                <w:rFonts w:ascii="Calibri" w:hAnsi="Calibri" w:cs="Calibri"/>
                <w:b/>
                <w:color w:val="000000" w:themeColor="text1"/>
                <w:u w:val="single"/>
                <w:lang w:val="es-ES"/>
              </w:rPr>
              <w:t>Algunos</w:t>
            </w:r>
            <w:r w:rsidR="00DF1112" w:rsidRPr="003905E4">
              <w:rPr>
                <w:rFonts w:ascii="Calibri" w:hAnsi="Calibri" w:cs="Calibri"/>
                <w:b/>
                <w:color w:val="000000" w:themeColor="text1"/>
                <w:u w:val="single"/>
                <w:lang w:val="es-ES"/>
              </w:rPr>
              <w:t xml:space="preserve"> </w:t>
            </w:r>
            <w:r w:rsidRPr="003905E4">
              <w:rPr>
                <w:rFonts w:ascii="Calibri" w:hAnsi="Calibri" w:cs="Calibri"/>
                <w:b/>
                <w:color w:val="000000" w:themeColor="text1"/>
                <w:u w:val="single"/>
                <w:lang w:val="es-ES"/>
              </w:rPr>
              <w:t>datos</w:t>
            </w:r>
            <w:r w:rsidRPr="003702D6">
              <w:rPr>
                <w:rFonts w:ascii="Calibri" w:hAnsi="Calibri" w:cs="Calibri"/>
                <w:b/>
                <w:color w:val="000000" w:themeColor="text1"/>
                <w:lang w:val="es-ES"/>
              </w:rPr>
              <w:t xml:space="preserve"> desagregados por sexo y sensibles al género.</w:t>
            </w:r>
            <w:r w:rsidR="00EA3529" w:rsidRPr="003702D6">
              <w:rPr>
                <w:rFonts w:ascii="Calibri" w:hAnsi="Calibri" w:cs="Calibri"/>
                <w:b/>
                <w:color w:val="000000" w:themeColor="text1"/>
                <w:lang w:val="es-ES"/>
              </w:rPr>
              <w:t xml:space="preserve"> </w:t>
            </w:r>
            <w:r w:rsidR="00EA3529" w:rsidRPr="003702D6">
              <w:rPr>
                <w:rFonts w:ascii="Calibri" w:hAnsi="Calibri" w:cs="Calibri"/>
                <w:b/>
                <w:color w:val="00B0F0"/>
                <w:u w:val="single"/>
                <w:lang w:val="es-ES"/>
              </w:rPr>
              <w:t>CUMPLE.</w:t>
            </w:r>
            <w:r w:rsidR="00EB1AD8" w:rsidRPr="003702D6">
              <w:rPr>
                <w:rFonts w:ascii="Calibri" w:hAnsi="Calibri" w:cs="Calibri"/>
                <w:bCs/>
                <w:color w:val="00B0F0"/>
                <w:lang w:val="es-ES"/>
              </w:rPr>
              <w:t xml:space="preserve"> </w:t>
            </w:r>
            <w:r w:rsidR="00EB1AD8" w:rsidRPr="003702D6">
              <w:rPr>
                <w:rFonts w:ascii="Calibri" w:hAnsi="Calibri" w:cs="Calibri"/>
                <w:bCs/>
                <w:color w:val="000000" w:themeColor="text1"/>
                <w:lang w:val="es-ES"/>
              </w:rPr>
              <w:t xml:space="preserve">El documento incorpora </w:t>
            </w:r>
            <w:r w:rsidR="00200C07" w:rsidRPr="003702D6">
              <w:rPr>
                <w:rFonts w:ascii="Calibri" w:hAnsi="Calibri" w:cs="Calibri"/>
                <w:bCs/>
                <w:color w:val="000000" w:themeColor="text1"/>
                <w:lang w:val="es-ES"/>
              </w:rPr>
              <w:t>diversos</w:t>
            </w:r>
            <w:r w:rsidR="00EB1AD8" w:rsidRPr="003702D6">
              <w:rPr>
                <w:rFonts w:ascii="Calibri" w:hAnsi="Calibri" w:cs="Calibri"/>
                <w:bCs/>
                <w:color w:val="000000" w:themeColor="text1"/>
                <w:lang w:val="es-ES"/>
              </w:rPr>
              <w:t xml:space="preserve"> indicadores </w:t>
            </w:r>
            <w:r w:rsidR="00EB7070" w:rsidRPr="003702D6">
              <w:rPr>
                <w:rFonts w:ascii="Calibri" w:hAnsi="Calibri" w:cs="Calibri"/>
                <w:bCs/>
                <w:color w:val="000000" w:themeColor="text1"/>
                <w:lang w:val="es-ES"/>
              </w:rPr>
              <w:t xml:space="preserve">específicos de género </w:t>
            </w:r>
            <w:r w:rsidR="00EB1AD8" w:rsidRPr="003702D6">
              <w:rPr>
                <w:rFonts w:ascii="Calibri" w:hAnsi="Calibri" w:cs="Calibri"/>
                <w:bCs/>
                <w:color w:val="000000" w:themeColor="text1"/>
                <w:lang w:val="es-ES"/>
              </w:rPr>
              <w:t>y datos desagregados por sexo</w:t>
            </w:r>
            <w:r w:rsidR="00EB7070" w:rsidRPr="003702D6">
              <w:rPr>
                <w:rFonts w:ascii="Calibri" w:hAnsi="Calibri" w:cs="Calibri"/>
                <w:bCs/>
                <w:color w:val="000000" w:themeColor="text1"/>
                <w:lang w:val="es-ES"/>
              </w:rPr>
              <w:t xml:space="preserve"> en los </w:t>
            </w:r>
            <w:r w:rsidR="00EB1AD8" w:rsidRPr="003702D6">
              <w:rPr>
                <w:rFonts w:ascii="Calibri" w:hAnsi="Calibri" w:cs="Calibri"/>
                <w:bCs/>
                <w:color w:val="000000" w:themeColor="text1"/>
                <w:lang w:val="es-ES"/>
              </w:rPr>
              <w:t xml:space="preserve"> </w:t>
            </w:r>
            <w:r w:rsidR="00D3299D" w:rsidRPr="003702D6">
              <w:rPr>
                <w:rFonts w:ascii="Calibri" w:hAnsi="Calibri" w:cs="Calibri"/>
                <w:bCs/>
                <w:color w:val="000000" w:themeColor="text1"/>
                <w:lang w:val="es-ES"/>
              </w:rPr>
              <w:t xml:space="preserve">cinco </w:t>
            </w:r>
            <w:r w:rsidR="00E40E7B" w:rsidRPr="003702D6">
              <w:rPr>
                <w:rFonts w:ascii="Calibri" w:hAnsi="Calibri" w:cs="Calibri"/>
                <w:bCs/>
                <w:color w:val="000000" w:themeColor="text1"/>
                <w:lang w:val="es-ES"/>
              </w:rPr>
              <w:t>sub-</w:t>
            </w:r>
            <w:r w:rsidR="00EB1AD8" w:rsidRPr="003702D6">
              <w:rPr>
                <w:rFonts w:ascii="Calibri" w:hAnsi="Calibri" w:cs="Calibri"/>
                <w:bCs/>
                <w:color w:val="000000" w:themeColor="text1"/>
                <w:lang w:val="es-ES"/>
              </w:rPr>
              <w:t xml:space="preserve">temas </w:t>
            </w:r>
            <w:r w:rsidR="00D3299D" w:rsidRPr="003702D6">
              <w:rPr>
                <w:rFonts w:ascii="Calibri" w:hAnsi="Calibri" w:cs="Calibri"/>
                <w:bCs/>
                <w:color w:val="000000" w:themeColor="text1"/>
                <w:lang w:val="es-ES"/>
              </w:rPr>
              <w:t xml:space="preserve">mencionados en el inciso a). Por ejemplo, en materia de </w:t>
            </w:r>
            <w:r w:rsidR="00EB1AD8" w:rsidRPr="003702D6">
              <w:rPr>
                <w:rFonts w:ascii="Calibri" w:hAnsi="Calibri" w:cs="Calibri"/>
                <w:bCs/>
                <w:color w:val="000000" w:themeColor="text1"/>
                <w:lang w:val="es-ES"/>
              </w:rPr>
              <w:t>desigualdad</w:t>
            </w:r>
            <w:r w:rsidR="00D3299D" w:rsidRPr="003702D6">
              <w:rPr>
                <w:rFonts w:ascii="Calibri" w:hAnsi="Calibri" w:cs="Calibri"/>
                <w:bCs/>
                <w:color w:val="000000" w:themeColor="text1"/>
                <w:lang w:val="es-ES"/>
              </w:rPr>
              <w:t xml:space="preserve">, se incorporaron datos sobre el </w:t>
            </w:r>
            <w:r w:rsidR="00EB1AD8" w:rsidRPr="003702D6">
              <w:rPr>
                <w:rFonts w:ascii="Calibri" w:hAnsi="Calibri" w:cs="Calibri"/>
                <w:bCs/>
                <w:color w:val="000000" w:themeColor="text1"/>
                <w:lang w:val="es-ES"/>
              </w:rPr>
              <w:t>IDH de las mujeres</w:t>
            </w:r>
            <w:r w:rsidR="00D3299D" w:rsidRPr="003702D6">
              <w:rPr>
                <w:rFonts w:ascii="Calibri" w:hAnsi="Calibri" w:cs="Calibri"/>
                <w:bCs/>
                <w:color w:val="000000" w:themeColor="text1"/>
                <w:lang w:val="es-ES"/>
              </w:rPr>
              <w:t xml:space="preserve">, el </w:t>
            </w:r>
            <w:r w:rsidR="00EB1AD8" w:rsidRPr="003702D6">
              <w:rPr>
                <w:rFonts w:ascii="Calibri" w:hAnsi="Calibri" w:cs="Calibri"/>
                <w:bCs/>
                <w:color w:val="000000" w:themeColor="text1"/>
                <w:lang w:val="es-ES"/>
              </w:rPr>
              <w:t xml:space="preserve">IDH de desigualdad de género </w:t>
            </w:r>
            <w:r w:rsidR="00D3299D" w:rsidRPr="003702D6">
              <w:rPr>
                <w:rFonts w:ascii="Calibri" w:hAnsi="Calibri" w:cs="Calibri"/>
                <w:bCs/>
                <w:color w:val="000000" w:themeColor="text1"/>
                <w:lang w:val="es-ES"/>
              </w:rPr>
              <w:t xml:space="preserve">y la </w:t>
            </w:r>
            <w:r w:rsidR="00EB1AD8" w:rsidRPr="003702D6">
              <w:rPr>
                <w:rFonts w:ascii="Calibri" w:hAnsi="Calibri" w:cs="Calibri"/>
                <w:bCs/>
                <w:color w:val="000000" w:themeColor="text1"/>
                <w:lang w:val="es-ES"/>
              </w:rPr>
              <w:t>brecha de género de ingreso</w:t>
            </w:r>
            <w:r w:rsidR="00EB7070" w:rsidRPr="003702D6">
              <w:rPr>
                <w:rFonts w:ascii="Calibri" w:hAnsi="Calibri" w:cs="Calibri"/>
                <w:bCs/>
                <w:color w:val="000000" w:themeColor="text1"/>
                <w:lang w:val="es-ES"/>
              </w:rPr>
              <w:t>s</w:t>
            </w:r>
            <w:r w:rsidR="00D3299D" w:rsidRPr="003702D6">
              <w:rPr>
                <w:rFonts w:ascii="Calibri" w:hAnsi="Calibri" w:cs="Calibri"/>
                <w:bCs/>
                <w:color w:val="000000" w:themeColor="text1"/>
                <w:lang w:val="es-ES"/>
              </w:rPr>
              <w:t>. En salud, sobre el trabajo</w:t>
            </w:r>
            <w:r w:rsidR="00EB1AD8" w:rsidRPr="003702D6">
              <w:rPr>
                <w:rFonts w:ascii="Calibri" w:hAnsi="Calibri" w:cs="Calibri"/>
                <w:bCs/>
                <w:color w:val="000000" w:themeColor="text1"/>
                <w:lang w:val="es-ES"/>
              </w:rPr>
              <w:t xml:space="preserve"> no remunerado de cuidados</w:t>
            </w:r>
            <w:r w:rsidR="00EB7070" w:rsidRPr="003702D6">
              <w:rPr>
                <w:rFonts w:ascii="Calibri" w:hAnsi="Calibri" w:cs="Calibri"/>
                <w:bCs/>
                <w:color w:val="000000" w:themeColor="text1"/>
                <w:lang w:val="es-ES"/>
              </w:rPr>
              <w:t xml:space="preserve"> en salud</w:t>
            </w:r>
            <w:r w:rsidR="00EB1AD8" w:rsidRPr="003702D6">
              <w:rPr>
                <w:rFonts w:ascii="Calibri" w:hAnsi="Calibri" w:cs="Calibri"/>
                <w:bCs/>
                <w:color w:val="000000" w:themeColor="text1"/>
                <w:lang w:val="es-ES"/>
              </w:rPr>
              <w:t>, mortalidad materna</w:t>
            </w:r>
            <w:r w:rsidR="00D3299D" w:rsidRPr="003702D6">
              <w:rPr>
                <w:rFonts w:ascii="Calibri" w:hAnsi="Calibri" w:cs="Calibri"/>
                <w:bCs/>
                <w:color w:val="000000" w:themeColor="text1"/>
                <w:lang w:val="es-ES"/>
              </w:rPr>
              <w:t xml:space="preserve"> y </w:t>
            </w:r>
            <w:r w:rsidR="00EB1AD8" w:rsidRPr="003702D6">
              <w:rPr>
                <w:rFonts w:ascii="Calibri" w:hAnsi="Calibri" w:cs="Calibri"/>
                <w:bCs/>
                <w:color w:val="000000" w:themeColor="text1"/>
                <w:lang w:val="es-ES"/>
              </w:rPr>
              <w:t>embarazo adolescente</w:t>
            </w:r>
            <w:r w:rsidR="00D3299D" w:rsidRPr="003702D6">
              <w:rPr>
                <w:rFonts w:ascii="Calibri" w:hAnsi="Calibri" w:cs="Calibri"/>
                <w:bCs/>
                <w:color w:val="000000" w:themeColor="text1"/>
                <w:lang w:val="es-ES"/>
              </w:rPr>
              <w:t>. En e</w:t>
            </w:r>
            <w:r w:rsidR="00EB1AD8" w:rsidRPr="003702D6">
              <w:rPr>
                <w:rFonts w:ascii="Calibri" w:hAnsi="Calibri" w:cs="Calibri"/>
                <w:bCs/>
                <w:color w:val="000000" w:themeColor="text1"/>
                <w:lang w:val="es-ES"/>
              </w:rPr>
              <w:t>ducación</w:t>
            </w:r>
            <w:r w:rsidR="00D3299D" w:rsidRPr="003702D6">
              <w:rPr>
                <w:rFonts w:ascii="Calibri" w:hAnsi="Calibri" w:cs="Calibri"/>
                <w:bCs/>
                <w:color w:val="000000" w:themeColor="text1"/>
                <w:lang w:val="es-ES"/>
              </w:rPr>
              <w:t xml:space="preserve">, en cuanto a la </w:t>
            </w:r>
            <w:r w:rsidR="00EB1AD8" w:rsidRPr="003702D6">
              <w:rPr>
                <w:rFonts w:ascii="Calibri" w:hAnsi="Calibri" w:cs="Calibri"/>
                <w:bCs/>
                <w:color w:val="000000" w:themeColor="text1"/>
                <w:lang w:val="es-ES"/>
              </w:rPr>
              <w:t xml:space="preserve">carga de cuidados </w:t>
            </w:r>
            <w:r w:rsidR="00D3299D" w:rsidRPr="003702D6">
              <w:rPr>
                <w:rFonts w:ascii="Calibri" w:hAnsi="Calibri" w:cs="Calibri"/>
                <w:bCs/>
                <w:color w:val="000000" w:themeColor="text1"/>
                <w:lang w:val="es-ES"/>
              </w:rPr>
              <w:t>de</w:t>
            </w:r>
            <w:r w:rsidR="00EB1AD8" w:rsidRPr="003702D6">
              <w:rPr>
                <w:rFonts w:ascii="Calibri" w:hAnsi="Calibri" w:cs="Calibri"/>
                <w:bCs/>
                <w:color w:val="000000" w:themeColor="text1"/>
                <w:lang w:val="es-ES"/>
              </w:rPr>
              <w:t xml:space="preserve"> las mujeres durante el cierre de las escuelas </w:t>
            </w:r>
            <w:r w:rsidR="00D3299D" w:rsidRPr="003702D6">
              <w:rPr>
                <w:rFonts w:ascii="Calibri" w:hAnsi="Calibri" w:cs="Calibri"/>
                <w:bCs/>
                <w:color w:val="000000" w:themeColor="text1"/>
                <w:lang w:val="es-ES"/>
              </w:rPr>
              <w:t>en</w:t>
            </w:r>
            <w:r w:rsidR="00EB1AD8" w:rsidRPr="003702D6">
              <w:rPr>
                <w:rFonts w:ascii="Calibri" w:hAnsi="Calibri" w:cs="Calibri"/>
                <w:bCs/>
                <w:color w:val="000000" w:themeColor="text1"/>
                <w:lang w:val="es-ES"/>
              </w:rPr>
              <w:t xml:space="preserve"> la pandemia</w:t>
            </w:r>
            <w:r w:rsidR="00D3299D" w:rsidRPr="003702D6">
              <w:rPr>
                <w:rFonts w:ascii="Calibri" w:hAnsi="Calibri" w:cs="Calibri"/>
                <w:bCs/>
                <w:color w:val="000000" w:themeColor="text1"/>
                <w:lang w:val="es-ES"/>
              </w:rPr>
              <w:t xml:space="preserve">. En </w:t>
            </w:r>
            <w:r w:rsidR="00EB1AD8" w:rsidRPr="003702D6">
              <w:rPr>
                <w:rFonts w:ascii="Calibri" w:hAnsi="Calibri" w:cs="Calibri"/>
                <w:bCs/>
                <w:color w:val="000000" w:themeColor="text1"/>
                <w:lang w:val="es-ES"/>
              </w:rPr>
              <w:t>protección social</w:t>
            </w:r>
            <w:r w:rsidR="00D3299D" w:rsidRPr="003702D6">
              <w:rPr>
                <w:rFonts w:ascii="Calibri" w:hAnsi="Calibri" w:cs="Calibri"/>
                <w:bCs/>
                <w:color w:val="000000" w:themeColor="text1"/>
                <w:lang w:val="es-ES"/>
              </w:rPr>
              <w:t xml:space="preserve">, se incluyeron indicadores sobre la </w:t>
            </w:r>
            <w:r w:rsidR="00EB1AD8" w:rsidRPr="003702D6">
              <w:rPr>
                <w:rFonts w:ascii="Calibri" w:hAnsi="Calibri" w:cs="Calibri"/>
                <w:bCs/>
                <w:color w:val="000000" w:themeColor="text1"/>
                <w:lang w:val="es-ES"/>
              </w:rPr>
              <w:t>prestació</w:t>
            </w:r>
            <w:r w:rsidR="00EB7070" w:rsidRPr="003702D6">
              <w:rPr>
                <w:rFonts w:ascii="Calibri" w:hAnsi="Calibri" w:cs="Calibri"/>
                <w:bCs/>
                <w:color w:val="000000" w:themeColor="text1"/>
                <w:lang w:val="es-ES"/>
              </w:rPr>
              <w:t>n</w:t>
            </w:r>
            <w:r w:rsidR="00EB1AD8" w:rsidRPr="003702D6">
              <w:rPr>
                <w:rFonts w:ascii="Calibri" w:hAnsi="Calibri" w:cs="Calibri"/>
                <w:bCs/>
                <w:color w:val="000000" w:themeColor="text1"/>
                <w:lang w:val="es-ES"/>
              </w:rPr>
              <w:t xml:space="preserve"> por maternidad</w:t>
            </w:r>
            <w:r w:rsidR="00D3299D" w:rsidRPr="003702D6">
              <w:rPr>
                <w:rFonts w:ascii="Calibri" w:hAnsi="Calibri" w:cs="Calibri"/>
                <w:bCs/>
                <w:color w:val="000000" w:themeColor="text1"/>
                <w:lang w:val="es-ES"/>
              </w:rPr>
              <w:t xml:space="preserve"> y el </w:t>
            </w:r>
            <w:r w:rsidR="00EB1AD8" w:rsidRPr="003702D6">
              <w:rPr>
                <w:rFonts w:ascii="Calibri" w:hAnsi="Calibri" w:cs="Calibri"/>
                <w:bCs/>
                <w:color w:val="000000" w:themeColor="text1"/>
                <w:lang w:val="es-ES"/>
              </w:rPr>
              <w:t>sistema nacional de cuidados</w:t>
            </w:r>
            <w:r w:rsidR="00D3299D" w:rsidRPr="003702D6">
              <w:rPr>
                <w:rFonts w:ascii="Calibri" w:hAnsi="Calibri" w:cs="Calibri"/>
                <w:bCs/>
                <w:color w:val="000000" w:themeColor="text1"/>
                <w:lang w:val="es-ES"/>
              </w:rPr>
              <w:t xml:space="preserve">. En cuanto al </w:t>
            </w:r>
            <w:r w:rsidR="00E40E7B" w:rsidRPr="003702D6">
              <w:rPr>
                <w:rFonts w:ascii="Calibri" w:hAnsi="Calibri" w:cs="Calibri"/>
                <w:bCs/>
                <w:color w:val="000000" w:themeColor="text1"/>
                <w:lang w:val="es-ES"/>
              </w:rPr>
              <w:t>mercado laboral</w:t>
            </w:r>
            <w:r w:rsidR="00D3299D" w:rsidRPr="003702D6">
              <w:rPr>
                <w:rFonts w:ascii="Calibri" w:hAnsi="Calibri" w:cs="Calibri"/>
                <w:bCs/>
                <w:color w:val="000000" w:themeColor="text1"/>
                <w:lang w:val="es-ES"/>
              </w:rPr>
              <w:t>, se señalaron datos sobre la p</w:t>
            </w:r>
            <w:r w:rsidR="00E40E7B" w:rsidRPr="003702D6">
              <w:rPr>
                <w:rFonts w:ascii="Calibri" w:hAnsi="Calibri" w:cs="Calibri"/>
                <w:bCs/>
                <w:color w:val="000000" w:themeColor="text1"/>
                <w:lang w:val="es-ES"/>
              </w:rPr>
              <w:t>articipación económica, subocupación, desocupación, informalidad</w:t>
            </w:r>
            <w:r w:rsidR="00EB7070" w:rsidRPr="003702D6">
              <w:rPr>
                <w:rFonts w:ascii="Calibri" w:hAnsi="Calibri" w:cs="Calibri"/>
                <w:bCs/>
                <w:color w:val="000000" w:themeColor="text1"/>
                <w:lang w:val="es-ES"/>
              </w:rPr>
              <w:t xml:space="preserve"> y </w:t>
            </w:r>
            <w:r w:rsidR="00E40E7B" w:rsidRPr="003702D6">
              <w:rPr>
                <w:rFonts w:ascii="Calibri" w:hAnsi="Calibri" w:cs="Calibri"/>
                <w:bCs/>
                <w:color w:val="000000" w:themeColor="text1"/>
                <w:lang w:val="es-ES"/>
              </w:rPr>
              <w:t>acceso al empleo de las mujeres</w:t>
            </w:r>
            <w:r w:rsidR="00D3299D" w:rsidRPr="003702D6">
              <w:rPr>
                <w:rFonts w:ascii="Calibri" w:hAnsi="Calibri" w:cs="Calibri"/>
                <w:bCs/>
                <w:color w:val="000000" w:themeColor="text1"/>
                <w:lang w:val="es-ES"/>
              </w:rPr>
              <w:t xml:space="preserve">. En el sub-tema </w:t>
            </w:r>
            <w:r w:rsidR="00E40E7B" w:rsidRPr="003702D6">
              <w:rPr>
                <w:rFonts w:ascii="Calibri" w:hAnsi="Calibri" w:cs="Calibri"/>
                <w:bCs/>
                <w:color w:val="000000" w:themeColor="text1"/>
                <w:lang w:val="es-ES"/>
              </w:rPr>
              <w:t>violencia y criminalidad</w:t>
            </w:r>
            <w:r w:rsidR="00D3299D" w:rsidRPr="003702D6">
              <w:rPr>
                <w:rFonts w:ascii="Calibri" w:hAnsi="Calibri" w:cs="Calibri"/>
                <w:bCs/>
                <w:color w:val="000000" w:themeColor="text1"/>
                <w:lang w:val="es-ES"/>
              </w:rPr>
              <w:t xml:space="preserve">, se visibilizaron los datos de </w:t>
            </w:r>
            <w:r w:rsidR="00E40E7B" w:rsidRPr="003702D6">
              <w:rPr>
                <w:rFonts w:ascii="Calibri" w:hAnsi="Calibri" w:cs="Calibri"/>
                <w:bCs/>
                <w:color w:val="000000" w:themeColor="text1"/>
                <w:lang w:val="es-ES"/>
              </w:rPr>
              <w:t xml:space="preserve">feminicidios </w:t>
            </w:r>
            <w:r w:rsidR="00EB7070" w:rsidRPr="003702D6">
              <w:rPr>
                <w:rFonts w:ascii="Calibri" w:hAnsi="Calibri" w:cs="Calibri"/>
                <w:bCs/>
                <w:color w:val="000000" w:themeColor="text1"/>
                <w:lang w:val="es-ES"/>
              </w:rPr>
              <w:t xml:space="preserve">y </w:t>
            </w:r>
            <w:r w:rsidR="00E40E7B" w:rsidRPr="003702D6">
              <w:rPr>
                <w:rFonts w:ascii="Calibri" w:hAnsi="Calibri" w:cs="Calibri"/>
                <w:bCs/>
                <w:color w:val="000000" w:themeColor="text1"/>
                <w:lang w:val="es-ES"/>
              </w:rPr>
              <w:t>violencia contra las mujeres</w:t>
            </w:r>
            <w:r w:rsidR="00D3299D" w:rsidRPr="003702D6">
              <w:rPr>
                <w:rFonts w:ascii="Calibri" w:hAnsi="Calibri" w:cs="Calibri"/>
                <w:bCs/>
                <w:color w:val="000000" w:themeColor="text1"/>
                <w:lang w:val="es-ES"/>
              </w:rPr>
              <w:t xml:space="preserve">, en este último caso sobre las llamadas al 911 en la pandemia. </w:t>
            </w:r>
            <w:r w:rsidR="00E40E7B" w:rsidRPr="003702D6">
              <w:rPr>
                <w:rFonts w:ascii="Calibri" w:hAnsi="Calibri" w:cs="Calibri"/>
                <w:bCs/>
                <w:color w:val="000000" w:themeColor="text1"/>
                <w:lang w:val="es-ES"/>
              </w:rPr>
              <w:t xml:space="preserve"> </w:t>
            </w:r>
          </w:p>
          <w:p w14:paraId="3918FE82" w14:textId="77777777" w:rsidR="00CB2B5C" w:rsidRPr="003702D6" w:rsidRDefault="00CB2B5C" w:rsidP="00CB2B5C">
            <w:pPr>
              <w:pStyle w:val="Prrafodelista"/>
              <w:rPr>
                <w:rFonts w:ascii="Calibri" w:hAnsi="Calibri" w:cs="Calibri"/>
                <w:b/>
                <w:color w:val="000000" w:themeColor="text1"/>
                <w:lang w:val="es-ES"/>
              </w:rPr>
            </w:pPr>
          </w:p>
          <w:p w14:paraId="51C0EFA3" w14:textId="2B3CD5DB" w:rsidR="00FC7AD9" w:rsidRPr="003702D6" w:rsidRDefault="006C4563" w:rsidP="00200C07">
            <w:pPr>
              <w:pStyle w:val="Prrafodelista"/>
              <w:numPr>
                <w:ilvl w:val="0"/>
                <w:numId w:val="23"/>
              </w:numPr>
              <w:rPr>
                <w:rFonts w:ascii="Calibri" w:hAnsi="Calibri" w:cs="Calibri"/>
                <w:lang w:val="es-ES"/>
              </w:rPr>
            </w:pPr>
            <w:r w:rsidRPr="003702D6">
              <w:rPr>
                <w:rFonts w:ascii="Calibri" w:hAnsi="Calibri" w:cs="Calibri"/>
                <w:b/>
                <w:color w:val="000000" w:themeColor="text1"/>
                <w:lang w:val="es-ES"/>
              </w:rPr>
              <w:t>Análisis de género específico sobre las personas más excluidas</w:t>
            </w:r>
            <w:r w:rsidR="00E40E7B" w:rsidRPr="003702D6">
              <w:rPr>
                <w:rFonts w:ascii="Calibri" w:hAnsi="Calibri" w:cs="Calibri"/>
                <w:b/>
                <w:color w:val="000000" w:themeColor="text1"/>
                <w:lang w:val="es-ES"/>
              </w:rPr>
              <w:t xml:space="preserve">. </w:t>
            </w:r>
            <w:r w:rsidR="00E40E7B" w:rsidRPr="003702D6">
              <w:rPr>
                <w:rFonts w:ascii="Calibri" w:hAnsi="Calibri" w:cs="Calibri"/>
                <w:b/>
                <w:color w:val="00B0F0"/>
                <w:u w:val="single"/>
                <w:lang w:val="es-ES"/>
              </w:rPr>
              <w:t xml:space="preserve">NO CUMPLE. </w:t>
            </w:r>
            <w:r w:rsidR="00325465">
              <w:rPr>
                <w:rFonts w:ascii="Calibri" w:hAnsi="Calibri" w:cs="Calibri"/>
                <w:bCs/>
                <w:color w:val="000000" w:themeColor="text1"/>
                <w:lang w:val="es-ES"/>
              </w:rPr>
              <w:t xml:space="preserve"> Si bien la actualización del Análisis Común de País 2023 </w:t>
            </w:r>
            <w:r w:rsidR="00E40E7B" w:rsidRPr="003702D6">
              <w:rPr>
                <w:rFonts w:ascii="Calibri" w:hAnsi="Calibri" w:cs="Calibri"/>
                <w:bCs/>
                <w:color w:val="000000" w:themeColor="text1"/>
                <w:lang w:val="es-ES"/>
              </w:rPr>
              <w:t xml:space="preserve">incorpora </w:t>
            </w:r>
            <w:r w:rsidR="00EB7070" w:rsidRPr="003702D6">
              <w:rPr>
                <w:rFonts w:ascii="Calibri" w:hAnsi="Calibri" w:cs="Calibri"/>
                <w:bCs/>
                <w:color w:val="000000" w:themeColor="text1"/>
                <w:lang w:val="es-ES"/>
              </w:rPr>
              <w:t xml:space="preserve">algunos </w:t>
            </w:r>
            <w:r w:rsidR="00E40E7B" w:rsidRPr="003702D6">
              <w:rPr>
                <w:rFonts w:ascii="Calibri" w:hAnsi="Calibri" w:cs="Calibri"/>
                <w:bCs/>
                <w:color w:val="000000" w:themeColor="text1"/>
                <w:lang w:val="es-ES"/>
              </w:rPr>
              <w:t xml:space="preserve">indicadores y datos </w:t>
            </w:r>
            <w:r w:rsidR="00200C07" w:rsidRPr="003702D6">
              <w:rPr>
                <w:rFonts w:ascii="Calibri" w:hAnsi="Calibri" w:cs="Calibri"/>
                <w:bCs/>
                <w:color w:val="000000" w:themeColor="text1"/>
                <w:lang w:val="es-ES"/>
              </w:rPr>
              <w:t>relacionados a</w:t>
            </w:r>
            <w:r w:rsidR="00EB7070" w:rsidRPr="003702D6">
              <w:rPr>
                <w:rFonts w:ascii="Calibri" w:hAnsi="Calibri" w:cs="Calibri"/>
                <w:bCs/>
                <w:color w:val="000000" w:themeColor="text1"/>
                <w:lang w:val="es-ES"/>
              </w:rPr>
              <w:t xml:space="preserve"> </w:t>
            </w:r>
            <w:r w:rsidR="00E40E7B" w:rsidRPr="003702D6">
              <w:rPr>
                <w:rFonts w:ascii="Calibri" w:hAnsi="Calibri" w:cs="Calibri"/>
                <w:bCs/>
                <w:color w:val="000000" w:themeColor="text1"/>
                <w:lang w:val="es-ES"/>
              </w:rPr>
              <w:t>grupos que se están quedando atrás (niñas, niños</w:t>
            </w:r>
            <w:r w:rsidR="00200C07" w:rsidRPr="003702D6">
              <w:rPr>
                <w:rFonts w:ascii="Calibri" w:hAnsi="Calibri" w:cs="Calibri"/>
                <w:bCs/>
                <w:color w:val="000000" w:themeColor="text1"/>
                <w:lang w:val="es-ES"/>
              </w:rPr>
              <w:t xml:space="preserve"> y </w:t>
            </w:r>
            <w:r w:rsidR="00E40E7B" w:rsidRPr="003702D6">
              <w:rPr>
                <w:rFonts w:ascii="Calibri" w:hAnsi="Calibri" w:cs="Calibri"/>
                <w:bCs/>
                <w:color w:val="000000" w:themeColor="text1"/>
                <w:lang w:val="es-ES"/>
              </w:rPr>
              <w:t xml:space="preserve">adolescentes, personas </w:t>
            </w:r>
            <w:r w:rsidR="00E40E7B" w:rsidRPr="003702D6">
              <w:rPr>
                <w:rFonts w:ascii="Calibri" w:hAnsi="Calibri" w:cs="Calibri"/>
                <w:bCs/>
                <w:color w:val="000000" w:themeColor="text1"/>
                <w:lang w:val="es-ES"/>
              </w:rPr>
              <w:lastRenderedPageBreak/>
              <w:t xml:space="preserve">jóvenes, </w:t>
            </w:r>
            <w:r w:rsidR="00325465">
              <w:rPr>
                <w:rFonts w:ascii="Calibri" w:hAnsi="Calibri" w:cs="Calibri"/>
                <w:bCs/>
                <w:color w:val="000000" w:themeColor="text1"/>
                <w:lang w:val="es-ES"/>
              </w:rPr>
              <w:t xml:space="preserve">personas </w:t>
            </w:r>
            <w:r w:rsidR="00E40E7B" w:rsidRPr="003702D6">
              <w:rPr>
                <w:rFonts w:ascii="Calibri" w:hAnsi="Calibri" w:cs="Calibri"/>
                <w:bCs/>
                <w:color w:val="000000" w:themeColor="text1"/>
                <w:lang w:val="es-ES"/>
              </w:rPr>
              <w:t>indígenas</w:t>
            </w:r>
            <w:r w:rsidR="00325465">
              <w:rPr>
                <w:rFonts w:ascii="Calibri" w:hAnsi="Calibri" w:cs="Calibri"/>
                <w:bCs/>
                <w:color w:val="000000" w:themeColor="text1"/>
                <w:lang w:val="es-ES"/>
              </w:rPr>
              <w:t>, personas en situación de movilidad, e</w:t>
            </w:r>
            <w:r w:rsidR="00E40E7B" w:rsidRPr="003702D6">
              <w:rPr>
                <w:rFonts w:ascii="Calibri" w:hAnsi="Calibri" w:cs="Calibri"/>
                <w:bCs/>
                <w:color w:val="000000" w:themeColor="text1"/>
                <w:lang w:val="es-ES"/>
              </w:rPr>
              <w:t xml:space="preserve">ntre otras), el análisis de género </w:t>
            </w:r>
            <w:r w:rsidR="00200C07" w:rsidRPr="003702D6">
              <w:rPr>
                <w:rFonts w:ascii="Calibri" w:hAnsi="Calibri" w:cs="Calibri"/>
                <w:bCs/>
                <w:color w:val="000000" w:themeColor="text1"/>
                <w:lang w:val="es-ES"/>
              </w:rPr>
              <w:t xml:space="preserve">y la </w:t>
            </w:r>
            <w:r w:rsidR="00092B6B" w:rsidRPr="003702D6">
              <w:rPr>
                <w:rFonts w:ascii="Calibri" w:hAnsi="Calibri" w:cs="Calibri"/>
                <w:bCs/>
                <w:color w:val="000000" w:themeColor="text1"/>
                <w:lang w:val="es-ES"/>
              </w:rPr>
              <w:t>incorporación</w:t>
            </w:r>
            <w:r w:rsidR="00200C07" w:rsidRPr="003702D6">
              <w:rPr>
                <w:rFonts w:ascii="Calibri" w:hAnsi="Calibri" w:cs="Calibri"/>
                <w:bCs/>
                <w:color w:val="000000" w:themeColor="text1"/>
                <w:lang w:val="es-ES"/>
              </w:rPr>
              <w:t xml:space="preserve"> de datos desagregados por sexo d</w:t>
            </w:r>
            <w:r w:rsidR="00E40E7B" w:rsidRPr="003702D6">
              <w:rPr>
                <w:rFonts w:ascii="Calibri" w:hAnsi="Calibri" w:cs="Calibri"/>
                <w:bCs/>
                <w:color w:val="000000" w:themeColor="text1"/>
                <w:lang w:val="es-ES"/>
              </w:rPr>
              <w:t>e esta</w:t>
            </w:r>
            <w:r w:rsidR="00BB7BB0">
              <w:rPr>
                <w:rFonts w:ascii="Calibri" w:hAnsi="Calibri" w:cs="Calibri"/>
                <w:bCs/>
                <w:color w:val="000000" w:themeColor="text1"/>
                <w:lang w:val="es-ES"/>
              </w:rPr>
              <w:t>s</w:t>
            </w:r>
            <w:r w:rsidR="00E40E7B" w:rsidRPr="003702D6">
              <w:rPr>
                <w:rFonts w:ascii="Calibri" w:hAnsi="Calibri" w:cs="Calibri"/>
                <w:bCs/>
                <w:color w:val="000000" w:themeColor="text1"/>
                <w:lang w:val="es-ES"/>
              </w:rPr>
              <w:t xml:space="preserve"> poblaciones es inexistente. </w:t>
            </w:r>
            <w:r w:rsidR="00715F19">
              <w:rPr>
                <w:rFonts w:ascii="Calibri" w:hAnsi="Calibri" w:cs="Calibri"/>
                <w:bCs/>
                <w:color w:val="000000" w:themeColor="text1"/>
                <w:lang w:val="es-ES"/>
              </w:rPr>
              <w:t>Es fundamental que este aspecto  se asegure en el Análisis Común de País 2025.</w:t>
            </w:r>
          </w:p>
        </w:tc>
      </w:tr>
      <w:tr w:rsidR="00FC7AD9" w:rsidRPr="003702D6" w14:paraId="006A8364" w14:textId="77777777" w:rsidTr="00FC7AD9">
        <w:tc>
          <w:tcPr>
            <w:tcW w:w="8676" w:type="dxa"/>
            <w:gridSpan w:val="3"/>
          </w:tcPr>
          <w:p w14:paraId="70718F82"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lastRenderedPageBreak/>
              <w:t>Evidencia/medios de verificación</w:t>
            </w:r>
          </w:p>
          <w:p w14:paraId="4ACE5EDB" w14:textId="4F130A84" w:rsidR="00FC7AD9" w:rsidRPr="003702D6" w:rsidRDefault="006C4563" w:rsidP="00D74AB5">
            <w:pPr>
              <w:pStyle w:val="Prrafodelista"/>
              <w:numPr>
                <w:ilvl w:val="0"/>
                <w:numId w:val="8"/>
              </w:numPr>
              <w:rPr>
                <w:rFonts w:ascii="Calibri" w:hAnsi="Calibri" w:cs="Calibri"/>
                <w:lang w:val="es-ES"/>
              </w:rPr>
            </w:pPr>
            <w:r w:rsidRPr="003702D6">
              <w:rPr>
                <w:rFonts w:ascii="Calibri" w:hAnsi="Calibri" w:cs="Calibri"/>
                <w:lang w:val="es-ES"/>
              </w:rPr>
              <w:t xml:space="preserve">Actualización </w:t>
            </w:r>
            <w:r w:rsidR="00B4070C" w:rsidRPr="003702D6">
              <w:rPr>
                <w:rFonts w:ascii="Calibri" w:hAnsi="Calibri" w:cs="Calibri"/>
                <w:lang w:val="es-ES"/>
              </w:rPr>
              <w:t>del</w:t>
            </w:r>
            <w:r w:rsidRPr="003702D6">
              <w:rPr>
                <w:rFonts w:ascii="Calibri" w:hAnsi="Calibri" w:cs="Calibri"/>
                <w:lang w:val="es-ES"/>
              </w:rPr>
              <w:t xml:space="preserve"> CCA</w:t>
            </w:r>
            <w:r w:rsidR="00B4070C" w:rsidRPr="003702D6">
              <w:rPr>
                <w:rFonts w:ascii="Calibri" w:hAnsi="Calibri" w:cs="Calibri"/>
                <w:lang w:val="es-ES"/>
              </w:rPr>
              <w:t xml:space="preserve"> 2023</w:t>
            </w:r>
            <w:r w:rsidR="00E40E7B" w:rsidRPr="003702D6">
              <w:rPr>
                <w:rFonts w:ascii="Calibri" w:hAnsi="Calibri" w:cs="Calibri"/>
                <w:lang w:val="es-ES"/>
              </w:rPr>
              <w:t xml:space="preserve"> (documento ppt)</w:t>
            </w:r>
          </w:p>
          <w:p w14:paraId="166A206C" w14:textId="0DEB631F" w:rsidR="00E40E7B" w:rsidRPr="003702D6" w:rsidRDefault="00E40E7B" w:rsidP="00D74AB5">
            <w:pPr>
              <w:pStyle w:val="Prrafodelista"/>
              <w:numPr>
                <w:ilvl w:val="0"/>
                <w:numId w:val="8"/>
              </w:numPr>
              <w:rPr>
                <w:rFonts w:ascii="Calibri" w:hAnsi="Calibri" w:cs="Calibri"/>
                <w:lang w:val="es-ES"/>
              </w:rPr>
            </w:pPr>
            <w:r w:rsidRPr="003702D6">
              <w:rPr>
                <w:rFonts w:ascii="Calibri" w:hAnsi="Calibri" w:cs="Calibri"/>
                <w:lang w:val="es-ES"/>
              </w:rPr>
              <w:t xml:space="preserve">Matriz análisis de género del CCA 2023 (documento </w:t>
            </w:r>
            <w:r w:rsidR="00BB7BB0" w:rsidRPr="003702D6">
              <w:rPr>
                <w:rFonts w:ascii="Calibri" w:hAnsi="Calibri" w:cs="Calibri"/>
                <w:lang w:val="es-ES"/>
              </w:rPr>
              <w:t>Excel</w:t>
            </w:r>
            <w:r w:rsidRPr="003702D6">
              <w:rPr>
                <w:rFonts w:ascii="Calibri" w:hAnsi="Calibri" w:cs="Calibri"/>
                <w:lang w:val="es-ES"/>
              </w:rPr>
              <w:t>)</w:t>
            </w:r>
          </w:p>
        </w:tc>
      </w:tr>
    </w:tbl>
    <w:p w14:paraId="113F30A1" w14:textId="77777777" w:rsidR="00FC7AD9" w:rsidRPr="003702D6" w:rsidRDefault="00FC7AD9" w:rsidP="00FC7AD9">
      <w:pPr>
        <w:rPr>
          <w:rFonts w:ascii="Calibri" w:hAnsi="Calibri" w:cs="Calibri"/>
          <w:sz w:val="21"/>
          <w:szCs w:val="21"/>
          <w:lang w:val="es-ES"/>
        </w:rPr>
      </w:pPr>
    </w:p>
    <w:p w14:paraId="422B31AF" w14:textId="77777777" w:rsidR="006C4563" w:rsidRPr="003702D6" w:rsidRDefault="006C4563" w:rsidP="006C4563">
      <w:pPr>
        <w:rPr>
          <w:rFonts w:ascii="Calibri" w:hAnsi="Calibri" w:cs="Calibri"/>
          <w:b/>
          <w:bCs/>
          <w:color w:val="00B0F0"/>
          <w:lang w:val="es-ES"/>
        </w:rPr>
      </w:pPr>
      <w:r w:rsidRPr="003702D6">
        <w:rPr>
          <w:rFonts w:ascii="Calibri" w:hAnsi="Calibri" w:cs="Calibri"/>
          <w:b/>
          <w:bCs/>
          <w:color w:val="00B0F0"/>
          <w:lang w:val="es-ES"/>
        </w:rPr>
        <w:t>2. Programación y M&amp;E</w:t>
      </w:r>
    </w:p>
    <w:p w14:paraId="723DA68C" w14:textId="77777777" w:rsidR="006C4563" w:rsidRPr="003702D6" w:rsidRDefault="006C4563" w:rsidP="00FC7AD9">
      <w:pPr>
        <w:rPr>
          <w:rFonts w:ascii="Calibri" w:hAnsi="Calibri" w:cs="Calibri"/>
          <w:sz w:val="21"/>
          <w:szCs w:val="21"/>
          <w:lang w:val="es-ES"/>
        </w:rPr>
      </w:pPr>
    </w:p>
    <w:tbl>
      <w:tblPr>
        <w:tblStyle w:val="Tablaconcuadrcula"/>
        <w:tblW w:w="8676" w:type="dxa"/>
        <w:tblInd w:w="108" w:type="dxa"/>
        <w:tblLayout w:type="fixed"/>
        <w:tblLook w:val="04A0" w:firstRow="1" w:lastRow="0" w:firstColumn="1" w:lastColumn="0" w:noHBand="0" w:noVBand="1"/>
      </w:tblPr>
      <w:tblGrid>
        <w:gridCol w:w="2864"/>
        <w:gridCol w:w="4678"/>
        <w:gridCol w:w="1134"/>
      </w:tblGrid>
      <w:tr w:rsidR="00FC7AD9" w:rsidRPr="003702D6" w14:paraId="26FAC435" w14:textId="77777777" w:rsidTr="003D35A8">
        <w:trPr>
          <w:trHeight w:val="978"/>
        </w:trPr>
        <w:tc>
          <w:tcPr>
            <w:tcW w:w="2864" w:type="dxa"/>
            <w:vAlign w:val="center"/>
          </w:tcPr>
          <w:p w14:paraId="51010DCA"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t>Indicador</w:t>
            </w:r>
          </w:p>
          <w:p w14:paraId="307AE7CF" w14:textId="35C92B9E" w:rsidR="00FC7AD9" w:rsidRPr="003702D6" w:rsidRDefault="006C4563" w:rsidP="003B2EB6">
            <w:pPr>
              <w:pStyle w:val="Ttulo3"/>
              <w:rPr>
                <w:color w:val="548DD4" w:themeColor="text2" w:themeTint="99"/>
                <w:lang w:val="es-ES"/>
              </w:rPr>
            </w:pPr>
            <w:bookmarkStart w:id="11" w:name="_Toc181979364"/>
            <w:r w:rsidRPr="003702D6">
              <w:rPr>
                <w:lang w:val="es-ES"/>
              </w:rPr>
              <w:t>2</w:t>
            </w:r>
            <w:r w:rsidR="00FC7AD9" w:rsidRPr="003702D6">
              <w:rPr>
                <w:lang w:val="es-ES"/>
              </w:rPr>
              <w:t xml:space="preserve">.3. </w:t>
            </w:r>
            <w:r w:rsidRPr="003702D6">
              <w:rPr>
                <w:lang w:val="es-ES"/>
              </w:rPr>
              <w:t xml:space="preserve">Monitoreo y evaluación del </w:t>
            </w:r>
            <w:r w:rsidR="00563D27" w:rsidRPr="003702D6">
              <w:rPr>
                <w:lang w:val="es-ES"/>
              </w:rPr>
              <w:t>UNSDCF</w:t>
            </w:r>
            <w:bookmarkEnd w:id="11"/>
            <w:r w:rsidR="00563D27" w:rsidRPr="003702D6">
              <w:rPr>
                <w:lang w:val="es-ES"/>
              </w:rPr>
              <w:t xml:space="preserve"> </w:t>
            </w:r>
          </w:p>
        </w:tc>
        <w:tc>
          <w:tcPr>
            <w:tcW w:w="4678" w:type="dxa"/>
            <w:vAlign w:val="center"/>
          </w:tcPr>
          <w:p w14:paraId="761BB97A"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t>Puntuación</w:t>
            </w:r>
          </w:p>
          <w:p w14:paraId="50672335" w14:textId="02D4C0EC" w:rsidR="006C4563" w:rsidRPr="003702D6" w:rsidRDefault="00A56CEE" w:rsidP="006C4563">
            <w:pPr>
              <w:rPr>
                <w:rFonts w:ascii="Calibri" w:hAnsi="Calibri" w:cs="Calibri"/>
                <w:b/>
                <w:kern w:val="24"/>
                <w:lang w:val="es-ES"/>
              </w:rPr>
            </w:pPr>
            <w:r w:rsidRPr="003702D6">
              <w:rPr>
                <w:rFonts w:ascii="Calibri" w:hAnsi="Calibri" w:cs="Calibri"/>
                <w:b/>
                <w:kern w:val="24"/>
                <w:lang w:val="es-ES"/>
              </w:rPr>
              <w:t xml:space="preserve">Se aproxima al </w:t>
            </w:r>
            <w:r w:rsidR="006C4563" w:rsidRPr="003702D6">
              <w:rPr>
                <w:rFonts w:ascii="Calibri" w:hAnsi="Calibri" w:cs="Calibri"/>
                <w:b/>
                <w:kern w:val="24"/>
                <w:lang w:val="es-ES"/>
              </w:rPr>
              <w:t>estándar mínimo</w:t>
            </w:r>
          </w:p>
          <w:p w14:paraId="527C26F7" w14:textId="05291438" w:rsidR="00FC7AD9" w:rsidRPr="003702D6" w:rsidRDefault="006C4563" w:rsidP="006C4563">
            <w:pPr>
              <w:rPr>
                <w:rFonts w:ascii="Calibri" w:hAnsi="Calibri" w:cs="Calibri"/>
                <w:lang w:val="es-ES"/>
              </w:rPr>
            </w:pPr>
            <w:r w:rsidRPr="003702D6">
              <w:rPr>
                <w:rFonts w:ascii="Calibri" w:hAnsi="Calibri" w:cs="Calibri"/>
                <w:bCs/>
                <w:kern w:val="24"/>
                <w:lang w:val="es-ES"/>
              </w:rPr>
              <w:t xml:space="preserve">(se movió </w:t>
            </w:r>
            <w:r w:rsidR="003D35A8" w:rsidRPr="003702D6">
              <w:rPr>
                <w:rFonts w:ascii="Calibri" w:hAnsi="Calibri" w:cs="Calibri"/>
                <w:bCs/>
                <w:kern w:val="24"/>
                <w:lang w:val="es-ES"/>
              </w:rPr>
              <w:t>positivamente</w:t>
            </w:r>
            <w:r w:rsidRPr="003702D6">
              <w:rPr>
                <w:rFonts w:ascii="Calibri" w:hAnsi="Calibri" w:cs="Calibri"/>
                <w:bCs/>
                <w:kern w:val="24"/>
                <w:lang w:val="es-ES"/>
              </w:rPr>
              <w:t xml:space="preserve"> con respecto a 2019)</w:t>
            </w:r>
          </w:p>
        </w:tc>
        <w:tc>
          <w:tcPr>
            <w:tcW w:w="1134" w:type="dxa"/>
            <w:vAlign w:val="center"/>
          </w:tcPr>
          <w:p w14:paraId="7FEFA0DA" w14:textId="77777777" w:rsidR="00FC7AD9" w:rsidRPr="003702D6" w:rsidRDefault="00FC7AD9" w:rsidP="00316349">
            <w:pPr>
              <w:spacing w:after="120"/>
              <w:jc w:val="center"/>
              <w:rPr>
                <w:rFonts w:ascii="Calibri" w:hAnsi="Calibri" w:cs="Calibri"/>
                <w:b/>
                <w:sz w:val="21"/>
                <w:szCs w:val="21"/>
                <w:lang w:val="es-ES"/>
              </w:rPr>
            </w:pPr>
            <w:r w:rsidRPr="003702D6">
              <w:rPr>
                <w:rFonts w:ascii="Calibri" w:hAnsi="Calibri" w:cs="Calibri"/>
                <w:b/>
                <w:noProof/>
                <w:sz w:val="21"/>
                <w:szCs w:val="21"/>
                <w:lang w:val="es-ES"/>
              </w:rPr>
              <w:drawing>
                <wp:anchor distT="0" distB="0" distL="114300" distR="114300" simplePos="0" relativeHeight="251674624" behindDoc="0" locked="0" layoutInCell="1" allowOverlap="1" wp14:anchorId="3357DBA1" wp14:editId="1BD8B43C">
                  <wp:simplePos x="0" y="0"/>
                  <wp:positionH relativeFrom="column">
                    <wp:posOffset>56515</wp:posOffset>
                  </wp:positionH>
                  <wp:positionV relativeFrom="page">
                    <wp:posOffset>76835</wp:posOffset>
                  </wp:positionV>
                  <wp:extent cx="424180" cy="424180"/>
                  <wp:effectExtent l="0" t="0" r="0" b="0"/>
                  <wp:wrapSquare wrapText="bothSides"/>
                  <wp:docPr id="3" name="Gráfico 3"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13">
                            <a:extLst>
                              <a:ext uri="{96DAC541-7B7A-43D3-8B79-37D633B846F1}">
                                <asvg:svgBlip xmlns:asvg="http://schemas.microsoft.com/office/drawing/2016/SVG/main" r:embed="rId15"/>
                              </a:ext>
                            </a:extLst>
                          </a:blip>
                          <a:stretch>
                            <a:fillRect/>
                          </a:stretch>
                        </pic:blipFill>
                        <pic:spPr>
                          <a:xfrm>
                            <a:off x="0" y="0"/>
                            <a:ext cx="424180" cy="42418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3702D6" w14:paraId="11ABB392" w14:textId="77777777" w:rsidTr="00FC7AD9">
        <w:tc>
          <w:tcPr>
            <w:tcW w:w="8676" w:type="dxa"/>
            <w:gridSpan w:val="3"/>
          </w:tcPr>
          <w:p w14:paraId="7D45E637" w14:textId="77777777" w:rsidR="00FC7AD9" w:rsidRPr="003702D6" w:rsidRDefault="00FC7AD9" w:rsidP="00316349">
            <w:pPr>
              <w:spacing w:after="120"/>
              <w:rPr>
                <w:rFonts w:ascii="Calibri" w:hAnsi="Calibri" w:cs="Calibri"/>
                <w:b/>
                <w:color w:val="00B0F0"/>
                <w:lang w:val="es-ES"/>
              </w:rPr>
            </w:pPr>
            <w:r w:rsidRPr="003702D6">
              <w:rPr>
                <w:rFonts w:ascii="Calibri" w:hAnsi="Calibri" w:cs="Calibri"/>
                <w:b/>
                <w:color w:val="00B0F0"/>
                <w:lang w:val="es-ES"/>
              </w:rPr>
              <w:t>Hallazgos y justificación por criterio</w:t>
            </w:r>
          </w:p>
          <w:p w14:paraId="585470AF" w14:textId="76FCDFE6" w:rsidR="00FC5FB1" w:rsidRPr="003702D6" w:rsidRDefault="006C4563" w:rsidP="008B7652">
            <w:pPr>
              <w:pStyle w:val="Prrafodelista"/>
              <w:widowControl w:val="0"/>
              <w:numPr>
                <w:ilvl w:val="0"/>
                <w:numId w:val="25"/>
              </w:numPr>
              <w:autoSpaceDE w:val="0"/>
              <w:autoSpaceDN w:val="0"/>
              <w:spacing w:before="120" w:after="120"/>
              <w:jc w:val="both"/>
              <w:rPr>
                <w:rFonts w:ascii="Calibri" w:hAnsi="Calibri" w:cs="Calibri"/>
                <w:b/>
                <w:bCs/>
                <w:lang w:val="es-ES" w:eastAsia="es-ES"/>
              </w:rPr>
            </w:pPr>
            <w:r w:rsidRPr="003702D6">
              <w:rPr>
                <w:rFonts w:ascii="Calibri" w:hAnsi="Calibri" w:cs="Calibri"/>
                <w:b/>
                <w:bCs/>
                <w:lang w:val="es-ES" w:eastAsia="es-ES"/>
              </w:rPr>
              <w:t>Los datos sensibles al género de la matriz de resultados del UNSDCF se recogen según lo planeado, incluidos los datos desagregados por sexo.</w:t>
            </w:r>
            <w:r w:rsidR="00A474EF" w:rsidRPr="003702D6">
              <w:rPr>
                <w:rFonts w:ascii="Calibri" w:hAnsi="Calibri" w:cs="Calibri"/>
                <w:b/>
                <w:bCs/>
                <w:lang w:val="es-ES" w:eastAsia="es-ES"/>
              </w:rPr>
              <w:t xml:space="preserve"> </w:t>
            </w:r>
            <w:r w:rsidR="00A474EF" w:rsidRPr="003702D6">
              <w:rPr>
                <w:rFonts w:ascii="Calibri" w:hAnsi="Calibri" w:cs="Calibri"/>
                <w:b/>
                <w:bCs/>
                <w:color w:val="00B0F0"/>
                <w:u w:val="single"/>
                <w:lang w:val="es-ES" w:eastAsia="es-ES"/>
              </w:rPr>
              <w:t xml:space="preserve">NO CUMPLE. </w:t>
            </w:r>
            <w:r w:rsidR="00A474EF" w:rsidRPr="003702D6">
              <w:rPr>
                <w:rFonts w:ascii="Calibri" w:hAnsi="Calibri" w:cs="Calibri"/>
                <w:color w:val="000000" w:themeColor="text1"/>
                <w:lang w:val="es-ES" w:eastAsia="es-ES"/>
              </w:rPr>
              <w:t xml:space="preserve">El </w:t>
            </w:r>
            <w:r w:rsidR="00563D27" w:rsidRPr="003702D6">
              <w:rPr>
                <w:rFonts w:ascii="Calibri" w:hAnsi="Calibri" w:cs="Calibri"/>
                <w:color w:val="000000" w:themeColor="text1"/>
                <w:lang w:val="es-ES" w:eastAsia="es-ES"/>
              </w:rPr>
              <w:t xml:space="preserve">UNSDCF </w:t>
            </w:r>
            <w:r w:rsidR="00A474EF" w:rsidRPr="003702D6">
              <w:rPr>
                <w:rFonts w:ascii="Calibri" w:hAnsi="Calibri" w:cs="Calibri"/>
                <w:color w:val="000000" w:themeColor="text1"/>
                <w:lang w:val="es-ES" w:eastAsia="es-ES"/>
              </w:rPr>
              <w:t xml:space="preserve"> 2020-2025 incorpora una Matriz Indicativa de Resultados, la cual incluye </w:t>
            </w:r>
            <w:r w:rsidR="00FC5FB1" w:rsidRPr="003702D6">
              <w:rPr>
                <w:rFonts w:ascii="Calibri" w:hAnsi="Calibri" w:cs="Calibri"/>
                <w:color w:val="000000" w:themeColor="text1"/>
                <w:lang w:val="es-ES" w:eastAsia="es-ES"/>
              </w:rPr>
              <w:t>57</w:t>
            </w:r>
            <w:r w:rsidR="00A474EF" w:rsidRPr="003702D6">
              <w:rPr>
                <w:rFonts w:ascii="Calibri" w:hAnsi="Calibri" w:cs="Calibri"/>
                <w:color w:val="000000" w:themeColor="text1"/>
                <w:lang w:val="es-ES" w:eastAsia="es-ES"/>
              </w:rPr>
              <w:t xml:space="preserve"> indicadores </w:t>
            </w:r>
            <w:r w:rsidR="00BC4FBA" w:rsidRPr="003702D6">
              <w:rPr>
                <w:rFonts w:ascii="Calibri" w:hAnsi="Calibri" w:cs="Calibri"/>
                <w:color w:val="000000" w:themeColor="text1"/>
                <w:lang w:val="es-ES" w:eastAsia="es-ES"/>
              </w:rPr>
              <w:t>a nivel de efecto directo</w:t>
            </w:r>
            <w:r w:rsidR="00FC5FB1" w:rsidRPr="003702D6">
              <w:rPr>
                <w:rFonts w:ascii="Calibri" w:hAnsi="Calibri" w:cs="Calibri"/>
                <w:color w:val="000000" w:themeColor="text1"/>
                <w:lang w:val="es-ES" w:eastAsia="es-ES"/>
              </w:rPr>
              <w:t>, de los cuales 30 (53%) son sensibles al género/contemplan la desagregación por sexo</w:t>
            </w:r>
            <w:r w:rsidR="00371402" w:rsidRPr="003702D6">
              <w:rPr>
                <w:rFonts w:ascii="Calibri" w:hAnsi="Calibri" w:cs="Calibri"/>
                <w:color w:val="000000" w:themeColor="text1"/>
                <w:lang w:val="es-ES" w:eastAsia="es-ES"/>
              </w:rPr>
              <w:t xml:space="preserve">. </w:t>
            </w:r>
            <w:r w:rsidR="00D77DD6" w:rsidRPr="003702D6">
              <w:rPr>
                <w:rFonts w:ascii="Calibri" w:hAnsi="Calibri" w:cs="Calibri"/>
                <w:color w:val="000000" w:themeColor="text1"/>
                <w:lang w:val="es-ES" w:eastAsia="es-ES"/>
              </w:rPr>
              <w:t xml:space="preserve">Si bien </w:t>
            </w:r>
            <w:r w:rsidR="00BC4FBA" w:rsidRPr="003702D6">
              <w:rPr>
                <w:rFonts w:ascii="Calibri" w:hAnsi="Calibri" w:cs="Calibri"/>
                <w:color w:val="000000" w:themeColor="text1"/>
                <w:lang w:val="es-ES" w:eastAsia="es-ES"/>
              </w:rPr>
              <w:t xml:space="preserve">la mayoría de </w:t>
            </w:r>
            <w:r w:rsidR="00D77DD6" w:rsidRPr="003702D6">
              <w:rPr>
                <w:rFonts w:ascii="Calibri" w:hAnsi="Calibri" w:cs="Calibri"/>
                <w:color w:val="000000" w:themeColor="text1"/>
                <w:lang w:val="es-ES" w:eastAsia="es-ES"/>
              </w:rPr>
              <w:t>los indicadores cuentan con la línea de base, no se estableció en ningún caso la meta al 2025, como tampoco las métricas intermedias</w:t>
            </w:r>
            <w:r w:rsidR="00BC4FBA" w:rsidRPr="003702D6">
              <w:rPr>
                <w:rFonts w:ascii="Calibri" w:hAnsi="Calibri" w:cs="Calibri"/>
                <w:color w:val="000000" w:themeColor="text1"/>
                <w:lang w:val="es-ES" w:eastAsia="es-ES"/>
              </w:rPr>
              <w:t xml:space="preserve"> para medir su progreso. Hasta la fecha, e</w:t>
            </w:r>
            <w:r w:rsidR="00D77DD6" w:rsidRPr="003702D6">
              <w:rPr>
                <w:rFonts w:ascii="Calibri" w:hAnsi="Calibri" w:cs="Calibri"/>
                <w:color w:val="000000" w:themeColor="text1"/>
                <w:lang w:val="es-ES" w:eastAsia="es-ES"/>
              </w:rPr>
              <w:t xml:space="preserve">l SNU no ha </w:t>
            </w:r>
            <w:r w:rsidR="00371402" w:rsidRPr="003702D6">
              <w:rPr>
                <w:rFonts w:ascii="Calibri" w:hAnsi="Calibri" w:cs="Calibri"/>
                <w:color w:val="000000" w:themeColor="text1"/>
                <w:lang w:val="es-ES" w:eastAsia="es-ES"/>
              </w:rPr>
              <w:t>realizado el seguimiento</w:t>
            </w:r>
            <w:r w:rsidR="00D77DD6" w:rsidRPr="003702D6">
              <w:rPr>
                <w:rFonts w:ascii="Calibri" w:hAnsi="Calibri" w:cs="Calibri"/>
                <w:color w:val="000000" w:themeColor="text1"/>
                <w:lang w:val="es-ES" w:eastAsia="es-ES"/>
              </w:rPr>
              <w:t xml:space="preserve">, ni recogido los datos, </w:t>
            </w:r>
            <w:r w:rsidR="005B3849" w:rsidRPr="003702D6">
              <w:rPr>
                <w:rFonts w:ascii="Calibri" w:hAnsi="Calibri" w:cs="Calibri"/>
                <w:color w:val="000000" w:themeColor="text1"/>
                <w:lang w:val="es-ES" w:eastAsia="es-ES"/>
              </w:rPr>
              <w:t xml:space="preserve">incluyendo los sensibles al género, </w:t>
            </w:r>
            <w:r w:rsidR="00371402" w:rsidRPr="003702D6">
              <w:rPr>
                <w:rFonts w:ascii="Calibri" w:hAnsi="Calibri" w:cs="Calibri"/>
                <w:color w:val="000000" w:themeColor="text1"/>
                <w:lang w:val="es-ES" w:eastAsia="es-ES"/>
              </w:rPr>
              <w:t xml:space="preserve">de la Matriz </w:t>
            </w:r>
            <w:r w:rsidR="00D77DD6" w:rsidRPr="003702D6">
              <w:rPr>
                <w:rFonts w:ascii="Calibri" w:hAnsi="Calibri" w:cs="Calibri"/>
                <w:color w:val="000000" w:themeColor="text1"/>
                <w:lang w:val="es-ES" w:eastAsia="es-ES"/>
              </w:rPr>
              <w:t xml:space="preserve">Indicativa </w:t>
            </w:r>
            <w:r w:rsidR="00371402" w:rsidRPr="003702D6">
              <w:rPr>
                <w:rFonts w:ascii="Calibri" w:hAnsi="Calibri" w:cs="Calibri"/>
                <w:color w:val="000000" w:themeColor="text1"/>
                <w:lang w:val="es-ES" w:eastAsia="es-ES"/>
              </w:rPr>
              <w:t>de Resultados</w:t>
            </w:r>
            <w:r w:rsidR="00E06218" w:rsidRPr="003702D6">
              <w:rPr>
                <w:rFonts w:ascii="Calibri" w:hAnsi="Calibri" w:cs="Calibri"/>
                <w:color w:val="000000" w:themeColor="text1"/>
                <w:lang w:val="es-ES" w:eastAsia="es-ES"/>
              </w:rPr>
              <w:t xml:space="preserve">, </w:t>
            </w:r>
            <w:r w:rsidR="00D77DD6" w:rsidRPr="003702D6">
              <w:rPr>
                <w:rFonts w:ascii="Calibri" w:hAnsi="Calibri" w:cs="Calibri"/>
                <w:color w:val="000000" w:themeColor="text1"/>
                <w:lang w:val="es-ES" w:eastAsia="es-ES"/>
              </w:rPr>
              <w:t xml:space="preserve">siendo este un </w:t>
            </w:r>
            <w:r w:rsidR="00906D73" w:rsidRPr="003702D6">
              <w:rPr>
                <w:rFonts w:ascii="Calibri" w:hAnsi="Calibri" w:cs="Calibri"/>
                <w:color w:val="000000" w:themeColor="text1"/>
                <w:lang w:val="es-ES" w:eastAsia="es-ES"/>
              </w:rPr>
              <w:t xml:space="preserve">pendiente desde el </w:t>
            </w:r>
            <w:r w:rsidR="00563D27" w:rsidRPr="003702D6">
              <w:rPr>
                <w:rFonts w:ascii="Calibri" w:hAnsi="Calibri" w:cs="Calibri"/>
                <w:color w:val="000000" w:themeColor="text1"/>
                <w:lang w:val="es-ES" w:eastAsia="es-ES"/>
              </w:rPr>
              <w:t xml:space="preserve">UNSDCF </w:t>
            </w:r>
            <w:r w:rsidR="00906D73" w:rsidRPr="003702D6">
              <w:rPr>
                <w:rFonts w:ascii="Calibri" w:hAnsi="Calibri" w:cs="Calibri"/>
                <w:color w:val="000000" w:themeColor="text1"/>
                <w:lang w:val="es-ES" w:eastAsia="es-ES"/>
              </w:rPr>
              <w:t xml:space="preserve"> 2014-2019</w:t>
            </w:r>
            <w:r w:rsidR="00004F62">
              <w:rPr>
                <w:rFonts w:ascii="Calibri" w:hAnsi="Calibri" w:cs="Calibri"/>
                <w:color w:val="000000" w:themeColor="text1"/>
                <w:lang w:val="es-ES" w:eastAsia="es-ES"/>
              </w:rPr>
              <w:t xml:space="preserve">. Fortalecer el monitoreo y la recolección de datos de indicadores a nivel de resultado es un </w:t>
            </w:r>
            <w:r w:rsidR="00D77DD6" w:rsidRPr="003702D6">
              <w:rPr>
                <w:rFonts w:ascii="Calibri" w:hAnsi="Calibri" w:cs="Calibri"/>
                <w:color w:val="000000" w:themeColor="text1"/>
                <w:lang w:val="es-ES" w:eastAsia="es-ES"/>
              </w:rPr>
              <w:t xml:space="preserve">aspecto clave de mejora para el </w:t>
            </w:r>
            <w:r w:rsidR="00906D73" w:rsidRPr="003702D6">
              <w:rPr>
                <w:rFonts w:ascii="Calibri" w:hAnsi="Calibri" w:cs="Calibri"/>
                <w:color w:val="000000" w:themeColor="text1"/>
                <w:lang w:val="es-ES" w:eastAsia="es-ES"/>
              </w:rPr>
              <w:t>siguiente ciclo de cooperación</w:t>
            </w:r>
            <w:r w:rsidR="00004F62">
              <w:rPr>
                <w:rFonts w:ascii="Calibri" w:hAnsi="Calibri" w:cs="Calibri"/>
                <w:color w:val="000000" w:themeColor="text1"/>
                <w:lang w:val="es-ES" w:eastAsia="es-ES"/>
              </w:rPr>
              <w:t>.</w:t>
            </w:r>
          </w:p>
          <w:p w14:paraId="298F0006" w14:textId="77777777" w:rsidR="00963991" w:rsidRPr="003702D6" w:rsidRDefault="00963991" w:rsidP="00963991">
            <w:pPr>
              <w:pStyle w:val="Prrafodelista"/>
              <w:widowControl w:val="0"/>
              <w:autoSpaceDE w:val="0"/>
              <w:autoSpaceDN w:val="0"/>
              <w:spacing w:before="120" w:after="120"/>
              <w:ind w:left="360"/>
              <w:rPr>
                <w:rFonts w:ascii="Calibri" w:hAnsi="Calibri" w:cs="Calibri"/>
                <w:b/>
                <w:bCs/>
                <w:lang w:val="es-ES" w:eastAsia="es-ES"/>
              </w:rPr>
            </w:pPr>
          </w:p>
          <w:p w14:paraId="3AC5B89E" w14:textId="1D37AF10" w:rsidR="00A474EF" w:rsidRPr="003702D6" w:rsidRDefault="006C4563" w:rsidP="00CE36BD">
            <w:pPr>
              <w:pStyle w:val="Prrafodelista"/>
              <w:widowControl w:val="0"/>
              <w:numPr>
                <w:ilvl w:val="0"/>
                <w:numId w:val="25"/>
              </w:numPr>
              <w:autoSpaceDE w:val="0"/>
              <w:autoSpaceDN w:val="0"/>
              <w:spacing w:before="120" w:after="120"/>
              <w:jc w:val="both"/>
              <w:rPr>
                <w:rFonts w:ascii="Calibri" w:hAnsi="Calibri" w:cs="Calibri"/>
                <w:b/>
                <w:bCs/>
                <w:lang w:val="es-ES" w:eastAsia="es-ES"/>
              </w:rPr>
            </w:pPr>
            <w:r w:rsidRPr="003702D6">
              <w:rPr>
                <w:rFonts w:ascii="Calibri" w:hAnsi="Calibri" w:cs="Calibri"/>
                <w:b/>
                <w:bCs/>
                <w:lang w:val="es-ES" w:eastAsia="es-ES"/>
              </w:rPr>
              <w:t>El monitoreo, los informes, las revisiones y las evaluaciones del UNSDCF miden el progreso con respecto a los resultados específicos de género.</w:t>
            </w:r>
            <w:r w:rsidR="009E519F" w:rsidRPr="003702D6">
              <w:rPr>
                <w:rFonts w:ascii="Calibri" w:hAnsi="Calibri" w:cs="Calibri"/>
                <w:b/>
                <w:bCs/>
                <w:lang w:val="es-ES" w:eastAsia="es-ES"/>
              </w:rPr>
              <w:t xml:space="preserve"> </w:t>
            </w:r>
            <w:r w:rsidR="009E519F" w:rsidRPr="003702D6">
              <w:rPr>
                <w:rFonts w:ascii="Calibri" w:hAnsi="Calibri" w:cs="Calibri"/>
                <w:b/>
                <w:bCs/>
                <w:color w:val="00B0F0"/>
                <w:u w:val="single"/>
                <w:lang w:val="es-ES" w:eastAsia="es-ES"/>
              </w:rPr>
              <w:t>CUMPLE.</w:t>
            </w:r>
            <w:r w:rsidR="00BC4FBA" w:rsidRPr="003702D6">
              <w:rPr>
                <w:rFonts w:ascii="Calibri" w:hAnsi="Calibri" w:cs="Calibri"/>
                <w:b/>
                <w:bCs/>
                <w:color w:val="00B0F0"/>
                <w:u w:val="single"/>
                <w:lang w:val="es-ES" w:eastAsia="es-ES"/>
              </w:rPr>
              <w:t xml:space="preserve"> </w:t>
            </w:r>
            <w:r w:rsidR="00963991" w:rsidRPr="003702D6">
              <w:rPr>
                <w:rFonts w:ascii="Calibri" w:hAnsi="Calibri" w:cs="Calibri"/>
                <w:lang w:val="es-ES" w:eastAsia="es-ES"/>
              </w:rPr>
              <w:t>A mitad del ciclo programático, el SNU revisó los resultados de</w:t>
            </w:r>
            <w:r w:rsidR="009E519F" w:rsidRPr="003702D6">
              <w:rPr>
                <w:rFonts w:ascii="Calibri" w:hAnsi="Calibri" w:cs="Calibri"/>
                <w:lang w:val="es-ES" w:eastAsia="es-ES"/>
              </w:rPr>
              <w:t xml:space="preserve">l Plan Conjunto de Trabajo 2020-2022, conforme a su progreso, así como la situación y contexto del país, y elaboró </w:t>
            </w:r>
            <w:r w:rsidR="00963991" w:rsidRPr="003702D6">
              <w:rPr>
                <w:rFonts w:ascii="Calibri" w:hAnsi="Calibri" w:cs="Calibri"/>
                <w:lang w:val="es-ES" w:eastAsia="es-ES"/>
              </w:rPr>
              <w:t xml:space="preserve">el Plan Conjunto de Trabajo 2023-2025, </w:t>
            </w:r>
            <w:r w:rsidR="009E519F" w:rsidRPr="003702D6">
              <w:rPr>
                <w:rFonts w:ascii="Calibri" w:hAnsi="Calibri" w:cs="Calibri"/>
                <w:lang w:val="es-ES" w:eastAsia="es-ES"/>
              </w:rPr>
              <w:t xml:space="preserve">en el cual </w:t>
            </w:r>
            <w:r w:rsidR="00BC4FBA" w:rsidRPr="003702D6">
              <w:rPr>
                <w:rFonts w:ascii="Calibri" w:hAnsi="Calibri" w:cs="Calibri"/>
                <w:lang w:val="es-ES" w:eastAsia="es-ES"/>
              </w:rPr>
              <w:t xml:space="preserve">se ajustaron </w:t>
            </w:r>
            <w:r w:rsidR="009E519F" w:rsidRPr="003702D6">
              <w:rPr>
                <w:rFonts w:ascii="Calibri" w:hAnsi="Calibri" w:cs="Calibri"/>
                <w:lang w:val="es-ES" w:eastAsia="es-ES"/>
              </w:rPr>
              <w:t xml:space="preserve">diversos productos </w:t>
            </w:r>
            <w:r w:rsidR="00BC4FBA" w:rsidRPr="003702D6">
              <w:rPr>
                <w:rFonts w:ascii="Calibri" w:hAnsi="Calibri" w:cs="Calibri"/>
                <w:lang w:val="es-ES" w:eastAsia="es-ES"/>
              </w:rPr>
              <w:t>(outputs) y sus</w:t>
            </w:r>
            <w:r w:rsidR="009E519F" w:rsidRPr="003702D6">
              <w:rPr>
                <w:rFonts w:ascii="Calibri" w:hAnsi="Calibri" w:cs="Calibri"/>
                <w:lang w:val="es-ES" w:eastAsia="es-ES"/>
              </w:rPr>
              <w:t xml:space="preserve"> indicadores, incluidos los específicos de género</w:t>
            </w:r>
            <w:r w:rsidR="00906D73" w:rsidRPr="003702D6">
              <w:rPr>
                <w:rFonts w:ascii="Calibri" w:hAnsi="Calibri" w:cs="Calibri"/>
                <w:lang w:val="es-ES" w:eastAsia="es-ES"/>
              </w:rPr>
              <w:t xml:space="preserve">. </w:t>
            </w:r>
            <w:r w:rsidR="009E519F" w:rsidRPr="003702D6">
              <w:rPr>
                <w:rFonts w:ascii="Calibri" w:hAnsi="Calibri" w:cs="Calibri"/>
                <w:lang w:val="es-ES" w:eastAsia="es-ES"/>
              </w:rPr>
              <w:t xml:space="preserve">Lo anterior ha </w:t>
            </w:r>
            <w:r w:rsidR="00BC4FBA" w:rsidRPr="003702D6">
              <w:rPr>
                <w:rFonts w:ascii="Calibri" w:hAnsi="Calibri" w:cs="Calibri"/>
                <w:lang w:val="es-ES" w:eastAsia="es-ES"/>
              </w:rPr>
              <w:t>permitido</w:t>
            </w:r>
            <w:r w:rsidR="009E519F" w:rsidRPr="003702D6">
              <w:rPr>
                <w:rFonts w:ascii="Calibri" w:hAnsi="Calibri" w:cs="Calibri"/>
                <w:lang w:val="es-ES" w:eastAsia="es-ES"/>
              </w:rPr>
              <w:t xml:space="preserve">, junto con la codificación </w:t>
            </w:r>
            <w:r w:rsidR="00BC4FBA" w:rsidRPr="003702D6">
              <w:rPr>
                <w:rFonts w:ascii="Calibri" w:hAnsi="Calibri" w:cs="Calibri"/>
                <w:lang w:val="es-ES" w:eastAsia="es-ES"/>
              </w:rPr>
              <w:t>del marcador de género</w:t>
            </w:r>
            <w:r w:rsidR="00E06218" w:rsidRPr="003702D6">
              <w:rPr>
                <w:rFonts w:ascii="Calibri" w:hAnsi="Calibri" w:cs="Calibri"/>
                <w:lang w:val="es-ES" w:eastAsia="es-ES"/>
              </w:rPr>
              <w:t xml:space="preserve"> en UN INFO</w:t>
            </w:r>
            <w:r w:rsidR="009E519F" w:rsidRPr="003702D6">
              <w:rPr>
                <w:rFonts w:ascii="Calibri" w:hAnsi="Calibri" w:cs="Calibri"/>
                <w:lang w:val="es-ES" w:eastAsia="es-ES"/>
              </w:rPr>
              <w:t xml:space="preserve">, </w:t>
            </w:r>
            <w:r w:rsidR="00014005" w:rsidRPr="003702D6">
              <w:rPr>
                <w:rFonts w:ascii="Calibri" w:hAnsi="Calibri" w:cs="Calibri"/>
                <w:lang w:val="es-ES" w:eastAsia="es-ES"/>
              </w:rPr>
              <w:t xml:space="preserve">fortalecer el monitoreo </w:t>
            </w:r>
            <w:r w:rsidR="00CB2B5C" w:rsidRPr="003702D6">
              <w:rPr>
                <w:rFonts w:ascii="Calibri" w:hAnsi="Calibri" w:cs="Calibri"/>
                <w:lang w:val="es-ES" w:eastAsia="es-ES"/>
              </w:rPr>
              <w:t>de</w:t>
            </w:r>
            <w:r w:rsidR="00014005" w:rsidRPr="003702D6">
              <w:rPr>
                <w:rFonts w:ascii="Calibri" w:hAnsi="Calibri" w:cs="Calibri"/>
                <w:lang w:val="es-ES" w:eastAsia="es-ES"/>
              </w:rPr>
              <w:t xml:space="preserve"> </w:t>
            </w:r>
            <w:r w:rsidR="00D31450" w:rsidRPr="003702D6">
              <w:rPr>
                <w:rFonts w:ascii="Calibri" w:hAnsi="Calibri" w:cs="Calibri"/>
                <w:lang w:val="es-ES" w:eastAsia="es-ES"/>
              </w:rPr>
              <w:t xml:space="preserve">los resultados para la </w:t>
            </w:r>
            <w:r w:rsidR="009E519F" w:rsidRPr="003702D6">
              <w:rPr>
                <w:rFonts w:ascii="Calibri" w:hAnsi="Calibri" w:cs="Calibri"/>
                <w:lang w:val="es-ES" w:eastAsia="es-ES"/>
              </w:rPr>
              <w:t>igualdad de género</w:t>
            </w:r>
            <w:r w:rsidR="00D31450" w:rsidRPr="003702D6">
              <w:rPr>
                <w:rFonts w:ascii="Calibri" w:hAnsi="Calibri" w:cs="Calibri"/>
                <w:lang w:val="es-ES" w:eastAsia="es-ES"/>
              </w:rPr>
              <w:t>. E</w:t>
            </w:r>
            <w:r w:rsidR="00A56CEE" w:rsidRPr="003702D6">
              <w:rPr>
                <w:rFonts w:ascii="Calibri" w:hAnsi="Calibri" w:cs="Calibri"/>
                <w:lang w:val="es-ES" w:eastAsia="es-ES"/>
              </w:rPr>
              <w:t xml:space="preserve">l </w:t>
            </w:r>
            <w:r w:rsidR="009E519F" w:rsidRPr="003702D6">
              <w:rPr>
                <w:rFonts w:ascii="Calibri" w:hAnsi="Calibri" w:cs="Calibri"/>
                <w:lang w:val="es-ES" w:eastAsia="es-ES"/>
              </w:rPr>
              <w:t xml:space="preserve">Informe </w:t>
            </w:r>
            <w:r w:rsidR="00DC38A0" w:rsidRPr="003702D6">
              <w:rPr>
                <w:rFonts w:ascii="Calibri" w:hAnsi="Calibri" w:cs="Calibri"/>
                <w:lang w:val="es-ES" w:eastAsia="es-ES"/>
              </w:rPr>
              <w:t>A</w:t>
            </w:r>
            <w:r w:rsidR="009E519F" w:rsidRPr="003702D6">
              <w:rPr>
                <w:rFonts w:ascii="Calibri" w:hAnsi="Calibri" w:cs="Calibri"/>
                <w:lang w:val="es-ES" w:eastAsia="es-ES"/>
              </w:rPr>
              <w:t xml:space="preserve">nual de </w:t>
            </w:r>
            <w:r w:rsidR="00DC38A0" w:rsidRPr="003702D6">
              <w:rPr>
                <w:rFonts w:ascii="Calibri" w:hAnsi="Calibri" w:cs="Calibri"/>
                <w:lang w:val="es-ES" w:eastAsia="es-ES"/>
              </w:rPr>
              <w:t>R</w:t>
            </w:r>
            <w:r w:rsidR="009E519F" w:rsidRPr="003702D6">
              <w:rPr>
                <w:rFonts w:ascii="Calibri" w:hAnsi="Calibri" w:cs="Calibri"/>
                <w:lang w:val="es-ES" w:eastAsia="es-ES"/>
              </w:rPr>
              <w:t>esultados</w:t>
            </w:r>
            <w:r w:rsidR="00DC38A0" w:rsidRPr="003702D6">
              <w:rPr>
                <w:rFonts w:ascii="Calibri" w:hAnsi="Calibri" w:cs="Calibri"/>
                <w:lang w:val="es-ES" w:eastAsia="es-ES"/>
              </w:rPr>
              <w:t xml:space="preserve"> 2023</w:t>
            </w:r>
            <w:r w:rsidR="00A56CEE" w:rsidRPr="003702D6">
              <w:rPr>
                <w:rFonts w:ascii="Calibri" w:hAnsi="Calibri" w:cs="Calibri"/>
                <w:lang w:val="es-ES" w:eastAsia="es-ES"/>
              </w:rPr>
              <w:t xml:space="preserve"> </w:t>
            </w:r>
            <w:r w:rsidR="00014005" w:rsidRPr="003702D6">
              <w:rPr>
                <w:rFonts w:ascii="Calibri" w:hAnsi="Calibri" w:cs="Calibri"/>
                <w:lang w:val="es-ES" w:eastAsia="es-ES"/>
              </w:rPr>
              <w:t>recoge</w:t>
            </w:r>
            <w:r w:rsidR="00C207F6" w:rsidRPr="003702D6">
              <w:rPr>
                <w:rFonts w:ascii="Calibri" w:hAnsi="Calibri" w:cs="Calibri"/>
                <w:lang w:val="es-ES" w:eastAsia="es-ES"/>
              </w:rPr>
              <w:t xml:space="preserve"> información sobre </w:t>
            </w:r>
            <w:r w:rsidR="00D31450" w:rsidRPr="003702D6">
              <w:rPr>
                <w:rFonts w:ascii="Calibri" w:hAnsi="Calibri" w:cs="Calibri"/>
                <w:lang w:val="es-ES" w:eastAsia="es-ES"/>
              </w:rPr>
              <w:t xml:space="preserve">iniciativas </w:t>
            </w:r>
            <w:r w:rsidR="00014005" w:rsidRPr="003702D6">
              <w:rPr>
                <w:rFonts w:ascii="Calibri" w:hAnsi="Calibri" w:cs="Calibri"/>
                <w:lang w:val="es-ES" w:eastAsia="es-ES"/>
              </w:rPr>
              <w:t xml:space="preserve">en </w:t>
            </w:r>
            <w:r w:rsidR="00004F62">
              <w:rPr>
                <w:rFonts w:ascii="Calibri" w:hAnsi="Calibri" w:cs="Calibri"/>
                <w:lang w:val="es-ES" w:eastAsia="es-ES"/>
              </w:rPr>
              <w:t xml:space="preserve">materia de IGEMN,  como </w:t>
            </w:r>
            <w:r w:rsidR="00CB2B5C" w:rsidRPr="003702D6">
              <w:rPr>
                <w:rFonts w:ascii="Calibri" w:hAnsi="Calibri" w:cs="Calibri"/>
                <w:lang w:val="es-ES" w:eastAsia="es-ES"/>
              </w:rPr>
              <w:t>e</w:t>
            </w:r>
            <w:r w:rsidR="00004F62">
              <w:rPr>
                <w:rFonts w:ascii="Calibri" w:hAnsi="Calibri" w:cs="Calibri"/>
                <w:lang w:val="es-ES" w:eastAsia="es-ES"/>
              </w:rPr>
              <w:t>l sistema nacional de</w:t>
            </w:r>
            <w:r w:rsidR="00CB2B5C" w:rsidRPr="003702D6">
              <w:rPr>
                <w:rFonts w:ascii="Calibri" w:hAnsi="Calibri" w:cs="Calibri"/>
                <w:lang w:val="es-ES" w:eastAsia="es-ES"/>
              </w:rPr>
              <w:t xml:space="preserve"> </w:t>
            </w:r>
            <w:r w:rsidR="00C207F6" w:rsidRPr="003702D6">
              <w:rPr>
                <w:rFonts w:ascii="Calibri" w:hAnsi="Calibri" w:cs="Calibri"/>
                <w:lang w:val="es-ES" w:eastAsia="es-ES"/>
              </w:rPr>
              <w:t xml:space="preserve">cuidados, </w:t>
            </w:r>
            <w:r w:rsidR="00014005" w:rsidRPr="003702D6">
              <w:rPr>
                <w:rFonts w:ascii="Calibri" w:hAnsi="Calibri" w:cs="Calibri"/>
                <w:lang w:val="es-ES" w:eastAsia="es-ES"/>
              </w:rPr>
              <w:t xml:space="preserve">educación de </w:t>
            </w:r>
            <w:r w:rsidR="00E06218" w:rsidRPr="003702D6">
              <w:rPr>
                <w:rFonts w:ascii="Calibri" w:hAnsi="Calibri" w:cs="Calibri"/>
                <w:lang w:val="es-ES" w:eastAsia="es-ES"/>
              </w:rPr>
              <w:t xml:space="preserve">segunda </w:t>
            </w:r>
            <w:r w:rsidR="00C207F6" w:rsidRPr="003702D6">
              <w:rPr>
                <w:rFonts w:ascii="Calibri" w:hAnsi="Calibri" w:cs="Calibri"/>
                <w:lang w:val="es-ES" w:eastAsia="es-ES"/>
              </w:rPr>
              <w:t>oportunidad, medios de vida sostenibles</w:t>
            </w:r>
            <w:r w:rsidR="00004F62">
              <w:rPr>
                <w:rFonts w:ascii="Calibri" w:hAnsi="Calibri" w:cs="Calibri"/>
                <w:lang w:val="es-ES" w:eastAsia="es-ES"/>
              </w:rPr>
              <w:t xml:space="preserve"> para las mujeres</w:t>
            </w:r>
            <w:r w:rsidR="00C207F6" w:rsidRPr="003702D6">
              <w:rPr>
                <w:rFonts w:ascii="Calibri" w:hAnsi="Calibri" w:cs="Calibri"/>
                <w:lang w:val="es-ES" w:eastAsia="es-ES"/>
              </w:rPr>
              <w:t xml:space="preserve">, redes de sororidad verdes, así como aprendizajes y herramientas para prevenir y erradicar la violencia feminicida. No obstante, </w:t>
            </w:r>
            <w:r w:rsidR="00014005" w:rsidRPr="003702D6">
              <w:rPr>
                <w:rFonts w:ascii="Calibri" w:hAnsi="Calibri" w:cs="Calibri"/>
                <w:lang w:val="es-ES" w:eastAsia="es-ES"/>
              </w:rPr>
              <w:t xml:space="preserve">se identifican </w:t>
            </w:r>
            <w:r w:rsidR="009E519F" w:rsidRPr="003702D6">
              <w:rPr>
                <w:rFonts w:ascii="Calibri" w:hAnsi="Calibri" w:cs="Calibri"/>
                <w:lang w:val="es-ES" w:eastAsia="es-ES"/>
              </w:rPr>
              <w:t>áreas de mejora</w:t>
            </w:r>
            <w:r w:rsidR="005D589B" w:rsidRPr="003702D6">
              <w:rPr>
                <w:rFonts w:ascii="Calibri" w:hAnsi="Calibri" w:cs="Calibri"/>
                <w:lang w:val="es-ES" w:eastAsia="es-ES"/>
              </w:rPr>
              <w:t xml:space="preserve"> </w:t>
            </w:r>
            <w:r w:rsidR="00BC4FBA" w:rsidRPr="003702D6">
              <w:rPr>
                <w:rFonts w:ascii="Calibri" w:hAnsi="Calibri" w:cs="Calibri"/>
                <w:lang w:val="es-ES" w:eastAsia="es-ES"/>
              </w:rPr>
              <w:t>para lograr</w:t>
            </w:r>
            <w:r w:rsidR="00C207F6" w:rsidRPr="003702D6">
              <w:rPr>
                <w:rFonts w:ascii="Calibri" w:hAnsi="Calibri" w:cs="Calibri"/>
                <w:lang w:val="es-ES" w:eastAsia="es-ES"/>
              </w:rPr>
              <w:t xml:space="preserve"> </w:t>
            </w:r>
            <w:r w:rsidR="00D31450" w:rsidRPr="003702D6">
              <w:rPr>
                <w:rFonts w:ascii="Calibri" w:hAnsi="Calibri" w:cs="Calibri"/>
                <w:lang w:val="es-ES" w:eastAsia="es-ES"/>
              </w:rPr>
              <w:t xml:space="preserve">en el documento </w:t>
            </w:r>
            <w:r w:rsidR="00C207F6" w:rsidRPr="003702D6">
              <w:rPr>
                <w:rFonts w:ascii="Calibri" w:hAnsi="Calibri" w:cs="Calibri"/>
                <w:lang w:val="es-ES" w:eastAsia="es-ES"/>
              </w:rPr>
              <w:t xml:space="preserve">la desagregación por sexo en la numeralia pertinente en todas </w:t>
            </w:r>
            <w:r w:rsidR="00BC4FBA" w:rsidRPr="003702D6">
              <w:rPr>
                <w:rFonts w:ascii="Calibri" w:hAnsi="Calibri" w:cs="Calibri"/>
                <w:lang w:val="es-ES" w:eastAsia="es-ES"/>
              </w:rPr>
              <w:t>las áreas de trabajo</w:t>
            </w:r>
            <w:r w:rsidR="003D7FBC" w:rsidRPr="003702D6">
              <w:rPr>
                <w:rFonts w:ascii="Calibri" w:hAnsi="Calibri" w:cs="Calibri"/>
                <w:lang w:val="es-ES" w:eastAsia="es-ES"/>
              </w:rPr>
              <w:t>.</w:t>
            </w:r>
          </w:p>
          <w:p w14:paraId="70BC7DCB" w14:textId="77777777" w:rsidR="003D7FBC" w:rsidRPr="003702D6" w:rsidRDefault="003D7FBC" w:rsidP="003D7FBC">
            <w:pPr>
              <w:pStyle w:val="Prrafodelista"/>
              <w:widowControl w:val="0"/>
              <w:autoSpaceDE w:val="0"/>
              <w:autoSpaceDN w:val="0"/>
              <w:spacing w:before="120" w:after="120"/>
              <w:ind w:left="360"/>
              <w:jc w:val="both"/>
              <w:rPr>
                <w:rFonts w:ascii="Calibri" w:hAnsi="Calibri" w:cs="Calibri"/>
                <w:b/>
                <w:bCs/>
                <w:lang w:val="es-ES" w:eastAsia="es-ES"/>
              </w:rPr>
            </w:pPr>
          </w:p>
          <w:p w14:paraId="26B53B2B" w14:textId="150805C9" w:rsidR="008B4F31" w:rsidRPr="008B4F31" w:rsidRDefault="006C4563" w:rsidP="00447318">
            <w:pPr>
              <w:pStyle w:val="Prrafodelista"/>
              <w:numPr>
                <w:ilvl w:val="0"/>
                <w:numId w:val="25"/>
              </w:numPr>
              <w:spacing w:after="120"/>
              <w:jc w:val="both"/>
              <w:rPr>
                <w:rFonts w:ascii="Calibri" w:hAnsi="Calibri" w:cs="Calibri"/>
                <w:lang w:val="es-ES"/>
              </w:rPr>
            </w:pPr>
            <w:r w:rsidRPr="004A7F01">
              <w:rPr>
                <w:rFonts w:ascii="Calibri" w:hAnsi="Calibri" w:cs="Calibri"/>
                <w:b/>
                <w:bCs/>
                <w:lang w:val="es-ES" w:eastAsia="es-ES"/>
              </w:rPr>
              <w:t>El Grupo de Monitoreo, Evaluación y Aprendizaje o su equivalente ha recibido capacitación técnica sobre monitoreo y evaluación sensible al género al menos una vez durante el ciclo del UNSDCF actual.</w:t>
            </w:r>
            <w:r w:rsidR="00A56CEE" w:rsidRPr="004A7F01">
              <w:rPr>
                <w:rFonts w:ascii="Calibri" w:hAnsi="Calibri" w:cs="Calibri"/>
                <w:b/>
                <w:bCs/>
                <w:lang w:val="es-ES" w:eastAsia="es-ES"/>
              </w:rPr>
              <w:t xml:space="preserve"> </w:t>
            </w:r>
            <w:r w:rsidR="00A56CEE" w:rsidRPr="004A7F01">
              <w:rPr>
                <w:rFonts w:ascii="Calibri" w:hAnsi="Calibri" w:cs="Calibri"/>
                <w:b/>
                <w:bCs/>
                <w:color w:val="00B0F0"/>
                <w:u w:val="single"/>
                <w:lang w:val="es-ES" w:eastAsia="es-ES"/>
              </w:rPr>
              <w:t xml:space="preserve">NO CUMPLE.  </w:t>
            </w:r>
            <w:r w:rsidR="00BC6598" w:rsidRPr="004A7F01">
              <w:rPr>
                <w:rFonts w:ascii="Calibri" w:hAnsi="Calibri" w:cs="Calibri"/>
                <w:color w:val="000000" w:themeColor="text1"/>
                <w:lang w:val="es-ES" w:eastAsia="es-ES"/>
              </w:rPr>
              <w:t xml:space="preserve"> </w:t>
            </w:r>
            <w:r w:rsidR="008B4F31">
              <w:rPr>
                <w:rFonts w:ascii="Calibri" w:hAnsi="Calibri" w:cs="Calibri"/>
                <w:color w:val="000000" w:themeColor="text1"/>
                <w:lang w:val="es-ES" w:eastAsia="es-ES"/>
              </w:rPr>
              <w:t xml:space="preserve">No ha tenido lugar una capacitación específica en materia de monitoreo, evaluación y aprendizajes sensibles al género. No obstante, </w:t>
            </w:r>
            <w:r w:rsidR="00447318">
              <w:rPr>
                <w:rFonts w:ascii="Calibri" w:hAnsi="Calibri" w:cs="Calibri"/>
                <w:color w:val="000000" w:themeColor="text1"/>
                <w:lang w:val="es-ES" w:eastAsia="es-ES"/>
              </w:rPr>
              <w:t>colegas d</w:t>
            </w:r>
            <w:r w:rsidR="00BC6598" w:rsidRPr="004A7F01">
              <w:rPr>
                <w:rFonts w:ascii="Calibri" w:hAnsi="Calibri" w:cs="Calibri"/>
                <w:color w:val="000000" w:themeColor="text1"/>
                <w:lang w:val="es-ES" w:eastAsia="es-ES"/>
              </w:rPr>
              <w:t>e</w:t>
            </w:r>
            <w:r w:rsidR="00A56CEE" w:rsidRPr="004A7F01">
              <w:rPr>
                <w:rFonts w:ascii="Calibri" w:hAnsi="Calibri" w:cs="Calibri"/>
                <w:color w:val="000000" w:themeColor="text1"/>
                <w:lang w:val="es-ES" w:eastAsia="es-ES"/>
              </w:rPr>
              <w:t xml:space="preserve">l </w:t>
            </w:r>
            <w:r w:rsidR="00447318">
              <w:rPr>
                <w:rFonts w:ascii="Calibri" w:hAnsi="Calibri" w:cs="Calibri"/>
                <w:color w:val="000000" w:themeColor="text1"/>
                <w:lang w:val="es-ES" w:eastAsia="es-ES"/>
              </w:rPr>
              <w:t xml:space="preserve">M&amp;E han participado en capacitaciones </w:t>
            </w:r>
            <w:r w:rsidR="004A7F01" w:rsidRPr="004A7F01">
              <w:rPr>
                <w:rFonts w:ascii="Calibri" w:hAnsi="Calibri" w:cs="Calibri"/>
                <w:color w:val="000000" w:themeColor="text1"/>
                <w:lang w:val="es-ES" w:eastAsia="es-ES"/>
              </w:rPr>
              <w:t xml:space="preserve">para la incorporación de la </w:t>
            </w:r>
            <w:r w:rsidR="004A7F01" w:rsidRPr="004A7F01">
              <w:rPr>
                <w:rFonts w:ascii="Calibri" w:hAnsi="Calibri" w:cs="Calibri"/>
                <w:color w:val="000000" w:themeColor="text1"/>
                <w:lang w:val="es-ES" w:eastAsia="es-ES"/>
              </w:rPr>
              <w:lastRenderedPageBreak/>
              <w:t xml:space="preserve">perspectiva de género en el UNSDCF, </w:t>
            </w:r>
            <w:r w:rsidR="00447318">
              <w:rPr>
                <w:rFonts w:ascii="Calibri" w:hAnsi="Calibri" w:cs="Calibri"/>
                <w:color w:val="000000" w:themeColor="text1"/>
                <w:lang w:val="es-ES" w:eastAsia="es-ES"/>
              </w:rPr>
              <w:t xml:space="preserve">el UNCT-GEM y el UNCT-SWAP, lo cual se valora positivo. </w:t>
            </w:r>
          </w:p>
        </w:tc>
      </w:tr>
      <w:tr w:rsidR="00FC7AD9" w:rsidRPr="003702D6" w14:paraId="5D7FB416" w14:textId="77777777" w:rsidTr="00FC7AD9">
        <w:tc>
          <w:tcPr>
            <w:tcW w:w="8676" w:type="dxa"/>
            <w:gridSpan w:val="3"/>
          </w:tcPr>
          <w:p w14:paraId="03149E71" w14:textId="77777777" w:rsidR="00FC7AD9" w:rsidRPr="003702D6" w:rsidRDefault="00FC7AD9" w:rsidP="00316349">
            <w:pPr>
              <w:spacing w:after="120"/>
              <w:rPr>
                <w:rFonts w:ascii="Calibri" w:hAnsi="Calibri" w:cs="Calibri"/>
                <w:b/>
                <w:color w:val="00B0F0"/>
                <w:lang w:val="es-ES"/>
              </w:rPr>
            </w:pPr>
            <w:r w:rsidRPr="003702D6">
              <w:rPr>
                <w:rFonts w:ascii="Calibri" w:hAnsi="Calibri" w:cs="Calibri"/>
                <w:b/>
                <w:color w:val="00B0F0"/>
                <w:lang w:val="es-ES"/>
              </w:rPr>
              <w:lastRenderedPageBreak/>
              <w:t>Evidencia/medios de verificación</w:t>
            </w:r>
          </w:p>
          <w:p w14:paraId="0069CF9A" w14:textId="2FF77F04" w:rsidR="006C4563" w:rsidRPr="003702D6" w:rsidRDefault="005823A3" w:rsidP="00D74AB5">
            <w:pPr>
              <w:pStyle w:val="Prrafodelista"/>
              <w:numPr>
                <w:ilvl w:val="0"/>
                <w:numId w:val="13"/>
              </w:numPr>
              <w:spacing w:after="120"/>
              <w:rPr>
                <w:rFonts w:ascii="Calibri" w:hAnsi="Calibri" w:cs="Calibri"/>
                <w:lang w:val="es-ES"/>
              </w:rPr>
            </w:pPr>
            <w:r>
              <w:rPr>
                <w:rFonts w:ascii="Calibri" w:hAnsi="Calibri" w:cs="Calibri"/>
                <w:lang w:val="es-ES"/>
              </w:rPr>
              <w:t xml:space="preserve">UN INFO MX UNSDCF </w:t>
            </w:r>
            <w:proofErr w:type="spellStart"/>
            <w:r>
              <w:rPr>
                <w:rFonts w:ascii="Calibri" w:hAnsi="Calibri" w:cs="Calibri"/>
                <w:lang w:val="es-ES"/>
              </w:rPr>
              <w:t>indicator</w:t>
            </w:r>
            <w:proofErr w:type="spellEnd"/>
            <w:r>
              <w:rPr>
                <w:rFonts w:ascii="Calibri" w:hAnsi="Calibri" w:cs="Calibri"/>
                <w:lang w:val="es-ES"/>
              </w:rPr>
              <w:t xml:space="preserve"> </w:t>
            </w:r>
            <w:proofErr w:type="spellStart"/>
            <w:r>
              <w:rPr>
                <w:rFonts w:ascii="Calibri" w:hAnsi="Calibri" w:cs="Calibri"/>
                <w:lang w:val="es-ES"/>
              </w:rPr>
              <w:t>report</w:t>
            </w:r>
            <w:proofErr w:type="spellEnd"/>
            <w:r>
              <w:rPr>
                <w:rFonts w:ascii="Calibri" w:hAnsi="Calibri" w:cs="Calibri"/>
                <w:lang w:val="es-ES"/>
              </w:rPr>
              <w:t xml:space="preserve"> (01112024)</w:t>
            </w:r>
          </w:p>
          <w:p w14:paraId="5F9D34BA" w14:textId="77777777" w:rsidR="006C4563" w:rsidRDefault="00C207F6" w:rsidP="00D74AB5">
            <w:pPr>
              <w:pStyle w:val="Prrafodelista"/>
              <w:numPr>
                <w:ilvl w:val="0"/>
                <w:numId w:val="13"/>
              </w:numPr>
              <w:spacing w:after="120"/>
              <w:rPr>
                <w:rFonts w:ascii="Calibri" w:hAnsi="Calibri" w:cs="Calibri"/>
                <w:lang w:val="es-ES"/>
              </w:rPr>
            </w:pPr>
            <w:r w:rsidRPr="003702D6">
              <w:rPr>
                <w:rFonts w:ascii="Calibri" w:hAnsi="Calibri" w:cs="Calibri"/>
                <w:lang w:val="es-ES"/>
              </w:rPr>
              <w:t>Informe anual de resultados 2023</w:t>
            </w:r>
          </w:p>
          <w:p w14:paraId="52462622" w14:textId="77777777" w:rsidR="005823A3" w:rsidRDefault="005823A3" w:rsidP="00D74AB5">
            <w:pPr>
              <w:pStyle w:val="Prrafodelista"/>
              <w:numPr>
                <w:ilvl w:val="0"/>
                <w:numId w:val="13"/>
              </w:numPr>
              <w:spacing w:after="120"/>
              <w:rPr>
                <w:rFonts w:ascii="Calibri" w:hAnsi="Calibri" w:cs="Calibri"/>
                <w:lang w:val="es-ES"/>
              </w:rPr>
            </w:pPr>
            <w:r>
              <w:rPr>
                <w:rFonts w:ascii="Calibri" w:hAnsi="Calibri" w:cs="Calibri"/>
                <w:lang w:val="es-ES"/>
              </w:rPr>
              <w:t>Términos de referencia Evaluación del UNSDCF México 2020-2025</w:t>
            </w:r>
          </w:p>
          <w:p w14:paraId="29D2B8A0" w14:textId="73A30776" w:rsidR="004A7F01" w:rsidRDefault="004A7F01" w:rsidP="00D74AB5">
            <w:pPr>
              <w:pStyle w:val="Prrafodelista"/>
              <w:numPr>
                <w:ilvl w:val="0"/>
                <w:numId w:val="13"/>
              </w:numPr>
              <w:spacing w:after="120"/>
              <w:rPr>
                <w:rFonts w:ascii="Calibri" w:hAnsi="Calibri" w:cs="Calibri"/>
                <w:lang w:val="es-ES"/>
              </w:rPr>
            </w:pPr>
            <w:r>
              <w:rPr>
                <w:rFonts w:ascii="Calibri" w:hAnsi="Calibri" w:cs="Calibri"/>
                <w:lang w:val="es-ES"/>
              </w:rPr>
              <w:t>Agenda de la Sesión “Enfoque de derechos humanos, de género y principio de no dejar a nadie atrás”, impartida por la Oficina Regional de ONU Mujeres</w:t>
            </w:r>
            <w:r w:rsidR="008B4F31">
              <w:rPr>
                <w:rFonts w:ascii="Calibri" w:hAnsi="Calibri" w:cs="Calibri"/>
                <w:lang w:val="es-ES"/>
              </w:rPr>
              <w:t xml:space="preserve"> (14-11-2024)</w:t>
            </w:r>
          </w:p>
          <w:p w14:paraId="60093D40" w14:textId="606AA78F" w:rsidR="004A7F01" w:rsidRPr="003702D6" w:rsidRDefault="004A7F01" w:rsidP="00D74AB5">
            <w:pPr>
              <w:pStyle w:val="Prrafodelista"/>
              <w:numPr>
                <w:ilvl w:val="0"/>
                <w:numId w:val="13"/>
              </w:numPr>
              <w:spacing w:after="120"/>
              <w:rPr>
                <w:rFonts w:ascii="Calibri" w:hAnsi="Calibri" w:cs="Calibri"/>
                <w:lang w:val="es-ES"/>
              </w:rPr>
            </w:pPr>
            <w:r>
              <w:rPr>
                <w:rFonts w:ascii="Calibri" w:hAnsi="Calibri" w:cs="Calibri"/>
                <w:lang w:val="es-ES"/>
              </w:rPr>
              <w:t xml:space="preserve">Correo invitación </w:t>
            </w:r>
            <w:r w:rsidR="00447318">
              <w:rPr>
                <w:rFonts w:ascii="Calibri" w:hAnsi="Calibri" w:cs="Calibri"/>
                <w:lang w:val="es-ES"/>
              </w:rPr>
              <w:t>de la OCR “C</w:t>
            </w:r>
            <w:r w:rsidR="008B4F31">
              <w:rPr>
                <w:rFonts w:ascii="Calibri" w:hAnsi="Calibri" w:cs="Calibri"/>
                <w:lang w:val="es-ES"/>
              </w:rPr>
              <w:t>apacitación UNCT-GEM y UNCT-SWAP</w:t>
            </w:r>
            <w:r w:rsidR="00447318">
              <w:rPr>
                <w:rFonts w:ascii="Calibri" w:hAnsi="Calibri" w:cs="Calibri"/>
                <w:lang w:val="es-ES"/>
              </w:rPr>
              <w:t>”</w:t>
            </w:r>
            <w:r w:rsidR="008B4F31">
              <w:rPr>
                <w:rFonts w:ascii="Calibri" w:hAnsi="Calibri" w:cs="Calibri"/>
                <w:lang w:val="es-ES"/>
              </w:rPr>
              <w:t xml:space="preserve"> (3-06-2024)</w:t>
            </w:r>
            <w:r w:rsidR="00791AB0">
              <w:rPr>
                <w:rFonts w:ascii="Calibri" w:hAnsi="Calibri" w:cs="Calibri"/>
                <w:lang w:val="es-ES"/>
              </w:rPr>
              <w:t xml:space="preserve">, y </w:t>
            </w:r>
            <w:proofErr w:type="spellStart"/>
            <w:r w:rsidR="00791AB0">
              <w:rPr>
                <w:rFonts w:ascii="Calibri" w:hAnsi="Calibri" w:cs="Calibri"/>
                <w:lang w:val="es-ES"/>
              </w:rPr>
              <w:t>ppt</w:t>
            </w:r>
            <w:proofErr w:type="spellEnd"/>
            <w:r w:rsidR="00C94297">
              <w:rPr>
                <w:rFonts w:ascii="Calibri" w:hAnsi="Calibri" w:cs="Calibri"/>
                <w:lang w:val="es-ES"/>
              </w:rPr>
              <w:t xml:space="preserve"> de ambas capacitaciones</w:t>
            </w:r>
          </w:p>
        </w:tc>
      </w:tr>
    </w:tbl>
    <w:p w14:paraId="072CA928" w14:textId="77777777" w:rsidR="00FC7AD9" w:rsidRPr="003702D6" w:rsidRDefault="00FC7AD9" w:rsidP="00FC7AD9">
      <w:pPr>
        <w:rPr>
          <w:rFonts w:ascii="Calibri" w:hAnsi="Calibri" w:cs="Calibri"/>
          <w:b/>
          <w:sz w:val="21"/>
          <w:szCs w:val="21"/>
          <w:u w:val="single"/>
          <w:lang w:val="es-ES"/>
        </w:rPr>
      </w:pPr>
    </w:p>
    <w:p w14:paraId="76283573" w14:textId="20CCED81" w:rsidR="00FC7AD9" w:rsidRPr="003702D6" w:rsidRDefault="00460B03" w:rsidP="00862551">
      <w:pPr>
        <w:rPr>
          <w:rFonts w:ascii="Calibri" w:hAnsi="Calibri" w:cs="Calibri"/>
          <w:b/>
          <w:bCs/>
          <w:color w:val="00B0F0"/>
          <w:lang w:val="es-ES"/>
        </w:rPr>
      </w:pPr>
      <w:r w:rsidRPr="003702D6">
        <w:rPr>
          <w:rFonts w:ascii="Calibri" w:hAnsi="Calibri" w:cs="Calibri"/>
          <w:b/>
          <w:bCs/>
          <w:color w:val="00B0F0"/>
          <w:lang w:val="es-ES"/>
        </w:rPr>
        <w:t>3</w:t>
      </w:r>
      <w:r w:rsidR="00FC7AD9" w:rsidRPr="003702D6">
        <w:rPr>
          <w:rFonts w:ascii="Calibri" w:hAnsi="Calibri" w:cs="Calibri"/>
          <w:b/>
          <w:bCs/>
          <w:color w:val="00B0F0"/>
          <w:lang w:val="es-ES"/>
        </w:rPr>
        <w:t xml:space="preserve">. </w:t>
      </w:r>
      <w:r w:rsidR="006C4563" w:rsidRPr="003702D6">
        <w:rPr>
          <w:rFonts w:ascii="Calibri" w:hAnsi="Calibri" w:cs="Calibri"/>
          <w:b/>
          <w:bCs/>
          <w:color w:val="00B0F0"/>
          <w:lang w:val="es-ES"/>
        </w:rPr>
        <w:t>Alianzas</w:t>
      </w:r>
    </w:p>
    <w:p w14:paraId="7F976227" w14:textId="77777777" w:rsidR="00FC7AD9" w:rsidRPr="003702D6" w:rsidRDefault="00FC7AD9" w:rsidP="00FC7AD9">
      <w:pPr>
        <w:rPr>
          <w:rFonts w:ascii="Calibri" w:hAnsi="Calibri" w:cs="Calibri"/>
          <w:lang w:val="es-ES" w:eastAsia="es-ES"/>
        </w:rPr>
      </w:pPr>
    </w:p>
    <w:tbl>
      <w:tblPr>
        <w:tblStyle w:val="Tablaconcuadrcula"/>
        <w:tblW w:w="8676" w:type="dxa"/>
        <w:tblInd w:w="108" w:type="dxa"/>
        <w:tblLayout w:type="fixed"/>
        <w:tblLook w:val="04A0" w:firstRow="1" w:lastRow="0" w:firstColumn="1" w:lastColumn="0" w:noHBand="0" w:noVBand="1"/>
      </w:tblPr>
      <w:tblGrid>
        <w:gridCol w:w="3289"/>
        <w:gridCol w:w="4253"/>
        <w:gridCol w:w="1134"/>
      </w:tblGrid>
      <w:tr w:rsidR="00FC7AD9" w:rsidRPr="003702D6" w14:paraId="139EEAF5" w14:textId="77777777" w:rsidTr="003D35A8">
        <w:trPr>
          <w:trHeight w:val="868"/>
        </w:trPr>
        <w:tc>
          <w:tcPr>
            <w:tcW w:w="3289" w:type="dxa"/>
            <w:vAlign w:val="center"/>
          </w:tcPr>
          <w:p w14:paraId="6D9D693A"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t>Indicador</w:t>
            </w:r>
          </w:p>
          <w:p w14:paraId="4ADAC809" w14:textId="32ECC51D" w:rsidR="00FC7AD9" w:rsidRPr="003702D6" w:rsidRDefault="00FC7AD9" w:rsidP="003B2EB6">
            <w:pPr>
              <w:pStyle w:val="Ttulo3"/>
              <w:rPr>
                <w:color w:val="548DD4" w:themeColor="text2" w:themeTint="99"/>
                <w:lang w:val="es-ES"/>
              </w:rPr>
            </w:pPr>
            <w:bookmarkStart w:id="12" w:name="_Toc181979365"/>
            <w:r w:rsidRPr="003702D6">
              <w:rPr>
                <w:lang w:val="es-ES"/>
              </w:rPr>
              <w:t>3.1. Colaboración</w:t>
            </w:r>
            <w:r w:rsidR="00FA4359" w:rsidRPr="003702D6">
              <w:rPr>
                <w:lang w:val="es-ES"/>
              </w:rPr>
              <w:t xml:space="preserve"> </w:t>
            </w:r>
            <w:r w:rsidRPr="003702D6">
              <w:rPr>
                <w:lang w:val="es-ES"/>
              </w:rPr>
              <w:t>con gobierno</w:t>
            </w:r>
            <w:bookmarkEnd w:id="12"/>
          </w:p>
        </w:tc>
        <w:tc>
          <w:tcPr>
            <w:tcW w:w="4253" w:type="dxa"/>
            <w:vAlign w:val="center"/>
          </w:tcPr>
          <w:p w14:paraId="4638E5C0"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t>Puntuación</w:t>
            </w:r>
          </w:p>
          <w:p w14:paraId="0FD2C07C" w14:textId="77777777" w:rsidR="00FC7AD9" w:rsidRPr="003702D6" w:rsidRDefault="00FC7AD9" w:rsidP="00316349">
            <w:pPr>
              <w:rPr>
                <w:rFonts w:ascii="Calibri" w:hAnsi="Calibri" w:cs="Calibri"/>
                <w:b/>
                <w:lang w:val="es-ES"/>
              </w:rPr>
            </w:pPr>
            <w:r w:rsidRPr="003702D6">
              <w:rPr>
                <w:rFonts w:ascii="Calibri" w:hAnsi="Calibri" w:cs="Calibri"/>
                <w:b/>
                <w:lang w:val="es-ES"/>
              </w:rPr>
              <w:t>Supera el estándar mínimo</w:t>
            </w:r>
          </w:p>
          <w:p w14:paraId="232EFE56" w14:textId="23EA8EB1" w:rsidR="00FC7AD9" w:rsidRPr="003702D6" w:rsidRDefault="00FC7AD9" w:rsidP="00316349">
            <w:pPr>
              <w:rPr>
                <w:rFonts w:ascii="Calibri" w:hAnsi="Calibri" w:cs="Calibri"/>
                <w:highlight w:val="yellow"/>
                <w:lang w:val="es-ES"/>
              </w:rPr>
            </w:pPr>
            <w:r w:rsidRPr="003702D6">
              <w:rPr>
                <w:rFonts w:ascii="Calibri" w:hAnsi="Calibri" w:cs="Calibri"/>
                <w:bCs/>
                <w:kern w:val="24"/>
                <w:lang w:val="es-ES"/>
              </w:rPr>
              <w:t xml:space="preserve">(se </w:t>
            </w:r>
            <w:r w:rsidR="007D47FF" w:rsidRPr="003702D6">
              <w:rPr>
                <w:rFonts w:ascii="Calibri" w:hAnsi="Calibri" w:cs="Calibri"/>
                <w:bCs/>
                <w:kern w:val="24"/>
                <w:lang w:val="es-ES"/>
              </w:rPr>
              <w:t>mantuvo igual</w:t>
            </w:r>
            <w:r w:rsidRPr="003702D6">
              <w:rPr>
                <w:rFonts w:ascii="Calibri" w:hAnsi="Calibri" w:cs="Calibri"/>
                <w:bCs/>
                <w:kern w:val="24"/>
                <w:lang w:val="es-ES"/>
              </w:rPr>
              <w:t xml:space="preserve"> con respecto a 20</w:t>
            </w:r>
            <w:r w:rsidR="006C4563" w:rsidRPr="003702D6">
              <w:rPr>
                <w:rFonts w:ascii="Calibri" w:hAnsi="Calibri" w:cs="Calibri"/>
                <w:bCs/>
                <w:kern w:val="24"/>
                <w:lang w:val="es-ES"/>
              </w:rPr>
              <w:t>22</w:t>
            </w:r>
            <w:r w:rsidRPr="003702D6">
              <w:rPr>
                <w:rFonts w:ascii="Calibri" w:hAnsi="Calibri" w:cs="Calibri"/>
                <w:bCs/>
                <w:kern w:val="24"/>
                <w:lang w:val="es-ES"/>
              </w:rPr>
              <w:t>)</w:t>
            </w:r>
          </w:p>
        </w:tc>
        <w:tc>
          <w:tcPr>
            <w:tcW w:w="1134" w:type="dxa"/>
            <w:vAlign w:val="center"/>
          </w:tcPr>
          <w:p w14:paraId="5CDFDFF0" w14:textId="77777777" w:rsidR="00FC7AD9" w:rsidRPr="003702D6" w:rsidRDefault="00FC7AD9" w:rsidP="00316349">
            <w:pPr>
              <w:ind w:left="1416"/>
              <w:jc w:val="center"/>
              <w:rPr>
                <w:rFonts w:ascii="Calibri" w:hAnsi="Calibri" w:cs="Calibri"/>
                <w:b/>
                <w:sz w:val="21"/>
                <w:szCs w:val="21"/>
                <w:highlight w:val="yellow"/>
                <w:lang w:val="es-ES"/>
              </w:rPr>
            </w:pPr>
            <w:r w:rsidRPr="003702D6">
              <w:rPr>
                <w:rFonts w:ascii="Calibri" w:hAnsi="Calibri" w:cs="Calibri"/>
                <w:b/>
                <w:noProof/>
                <w:sz w:val="21"/>
                <w:szCs w:val="21"/>
                <w:highlight w:val="yellow"/>
                <w:lang w:val="es-ES"/>
              </w:rPr>
              <w:drawing>
                <wp:anchor distT="0" distB="0" distL="114300" distR="114300" simplePos="0" relativeHeight="251676672" behindDoc="0" locked="0" layoutInCell="1" allowOverlap="1" wp14:anchorId="37F2E41B" wp14:editId="7C25AFC1">
                  <wp:simplePos x="0" y="0"/>
                  <wp:positionH relativeFrom="column">
                    <wp:posOffset>132080</wp:posOffset>
                  </wp:positionH>
                  <wp:positionV relativeFrom="paragraph">
                    <wp:posOffset>-286385</wp:posOffset>
                  </wp:positionV>
                  <wp:extent cx="358140" cy="358140"/>
                  <wp:effectExtent l="0" t="0" r="0" b="0"/>
                  <wp:wrapSquare wrapText="bothSides"/>
                  <wp:docPr id="28" name="Gráfico 28"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16">
                            <a:extLst>
                              <a:ext uri="{96DAC541-7B7A-43D3-8B79-37D633B846F1}">
                                <asvg:svgBlip xmlns:asvg="http://schemas.microsoft.com/office/drawing/2016/SVG/main" r:embed="rId17"/>
                              </a:ext>
                            </a:extLst>
                          </a:blip>
                          <a:stretch>
                            <a:fillRect/>
                          </a:stretch>
                        </pic:blipFill>
                        <pic:spPr>
                          <a:xfrm>
                            <a:off x="0" y="0"/>
                            <a:ext cx="358140" cy="35814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3702D6" w14:paraId="54A26D73" w14:textId="77777777" w:rsidTr="00460B03">
        <w:tc>
          <w:tcPr>
            <w:tcW w:w="8676" w:type="dxa"/>
            <w:gridSpan w:val="3"/>
          </w:tcPr>
          <w:p w14:paraId="52A87AA4" w14:textId="77777777" w:rsidR="00FC7AD9" w:rsidRPr="003702D6" w:rsidRDefault="00FC7AD9" w:rsidP="00316349">
            <w:pPr>
              <w:spacing w:after="120"/>
              <w:rPr>
                <w:rFonts w:ascii="Calibri" w:hAnsi="Calibri" w:cs="Calibri"/>
                <w:b/>
                <w:color w:val="00B0F0"/>
                <w:lang w:val="es-ES"/>
              </w:rPr>
            </w:pPr>
            <w:r w:rsidRPr="003702D6">
              <w:rPr>
                <w:rFonts w:ascii="Calibri" w:hAnsi="Calibri" w:cs="Calibri"/>
                <w:b/>
                <w:color w:val="00B0F0"/>
                <w:lang w:val="es-ES"/>
              </w:rPr>
              <w:t>Hallazgos y justificación por criterio</w:t>
            </w:r>
          </w:p>
          <w:p w14:paraId="1581C2E3" w14:textId="6BE25F0B" w:rsidR="006B5577" w:rsidRPr="006B5577" w:rsidRDefault="006C4563" w:rsidP="00F57E54">
            <w:pPr>
              <w:pStyle w:val="Prrafodelista"/>
              <w:widowControl w:val="0"/>
              <w:numPr>
                <w:ilvl w:val="0"/>
                <w:numId w:val="27"/>
              </w:numPr>
              <w:autoSpaceDE w:val="0"/>
              <w:autoSpaceDN w:val="0"/>
              <w:spacing w:before="120" w:after="120"/>
              <w:jc w:val="both"/>
              <w:rPr>
                <w:rFonts w:ascii="Calibri" w:hAnsi="Calibri" w:cs="Calibri"/>
                <w:b/>
                <w:bCs/>
                <w:color w:val="00B0F0"/>
                <w:u w:val="single"/>
                <w:lang w:val="es-ES"/>
              </w:rPr>
            </w:pPr>
            <w:r w:rsidRPr="006B5577">
              <w:rPr>
                <w:rFonts w:ascii="Calibri" w:hAnsi="Calibri" w:cs="Calibri"/>
                <w:b/>
                <w:bCs/>
                <w:lang w:val="es-ES"/>
              </w:rPr>
              <w:t>El equipo de las Naciones Unidas en el país ha colaborado con al menos dos agencias del gobierno en una iniciativa conjunta que fomenta la igualdad de género dentro del ciclo actual del UNSDCF</w:t>
            </w:r>
            <w:r w:rsidRPr="006B5577">
              <w:rPr>
                <w:rFonts w:ascii="Calibri" w:hAnsi="Calibri" w:cs="Calibri"/>
                <w:lang w:val="es-ES"/>
              </w:rPr>
              <w:t>.</w:t>
            </w:r>
            <w:r w:rsidR="003C6BFA" w:rsidRPr="006B5577">
              <w:rPr>
                <w:rFonts w:ascii="Calibri" w:hAnsi="Calibri" w:cs="Calibri"/>
                <w:lang w:val="es-ES"/>
              </w:rPr>
              <w:t xml:space="preserve"> </w:t>
            </w:r>
            <w:r w:rsidR="003C6BFA" w:rsidRPr="006B5577">
              <w:rPr>
                <w:rFonts w:ascii="Calibri" w:hAnsi="Calibri" w:cs="Calibri"/>
                <w:b/>
                <w:bCs/>
                <w:color w:val="00B0F0"/>
                <w:u w:val="single"/>
                <w:lang w:val="es-ES"/>
              </w:rPr>
              <w:t xml:space="preserve">CUMPLE. </w:t>
            </w:r>
            <w:r w:rsidR="003C6BFA" w:rsidRPr="006B5577">
              <w:rPr>
                <w:rFonts w:ascii="Calibri" w:hAnsi="Calibri" w:cs="Calibri"/>
                <w:color w:val="00B0F0"/>
                <w:lang w:val="es-ES"/>
              </w:rPr>
              <w:t xml:space="preserve"> </w:t>
            </w:r>
            <w:r w:rsidR="003C6BFA" w:rsidRPr="006B5577">
              <w:rPr>
                <w:rFonts w:ascii="Calibri" w:hAnsi="Calibri" w:cs="Calibri"/>
                <w:color w:val="000000" w:themeColor="text1"/>
                <w:lang w:val="es-ES"/>
              </w:rPr>
              <w:t>El SNU ha mantenido una colaboración interagencial</w:t>
            </w:r>
            <w:r w:rsidR="00014005" w:rsidRPr="006B5577">
              <w:rPr>
                <w:rFonts w:ascii="Calibri" w:hAnsi="Calibri" w:cs="Calibri"/>
                <w:color w:val="000000" w:themeColor="text1"/>
                <w:lang w:val="es-ES"/>
              </w:rPr>
              <w:t xml:space="preserve"> </w:t>
            </w:r>
            <w:r w:rsidR="00BC6598" w:rsidRPr="006B5577">
              <w:rPr>
                <w:rFonts w:ascii="Calibri" w:hAnsi="Calibri" w:cs="Calibri"/>
                <w:color w:val="000000" w:themeColor="text1"/>
                <w:lang w:val="es-ES"/>
              </w:rPr>
              <w:t>importante</w:t>
            </w:r>
            <w:r w:rsidR="003C6BFA" w:rsidRPr="006B5577">
              <w:rPr>
                <w:rFonts w:ascii="Calibri" w:hAnsi="Calibri" w:cs="Calibri"/>
                <w:color w:val="000000" w:themeColor="text1"/>
                <w:lang w:val="es-ES"/>
              </w:rPr>
              <w:t xml:space="preserve"> </w:t>
            </w:r>
            <w:r w:rsidR="00014005" w:rsidRPr="006B5577">
              <w:rPr>
                <w:rFonts w:ascii="Calibri" w:hAnsi="Calibri" w:cs="Calibri"/>
                <w:color w:val="000000" w:themeColor="text1"/>
                <w:lang w:val="es-ES"/>
              </w:rPr>
              <w:t xml:space="preserve">con </w:t>
            </w:r>
            <w:r w:rsidR="006418AC" w:rsidRPr="006B5577">
              <w:rPr>
                <w:rFonts w:ascii="Calibri" w:hAnsi="Calibri" w:cs="Calibri"/>
                <w:color w:val="000000" w:themeColor="text1"/>
                <w:lang w:val="es-ES"/>
              </w:rPr>
              <w:t>diversas</w:t>
            </w:r>
            <w:r w:rsidR="00014005" w:rsidRPr="006B5577">
              <w:rPr>
                <w:rFonts w:ascii="Calibri" w:hAnsi="Calibri" w:cs="Calibri"/>
                <w:color w:val="000000" w:themeColor="text1"/>
                <w:lang w:val="es-ES"/>
              </w:rPr>
              <w:t xml:space="preserve"> instituciones del Estado mexicano </w:t>
            </w:r>
            <w:r w:rsidR="003C6BFA" w:rsidRPr="006B5577">
              <w:rPr>
                <w:rFonts w:ascii="Calibri" w:hAnsi="Calibri" w:cs="Calibri"/>
                <w:color w:val="000000" w:themeColor="text1"/>
                <w:lang w:val="es-ES"/>
              </w:rPr>
              <w:t xml:space="preserve">para acelerar la </w:t>
            </w:r>
            <w:r w:rsidR="006B5577" w:rsidRPr="006B5577">
              <w:rPr>
                <w:rFonts w:ascii="Calibri" w:hAnsi="Calibri" w:cs="Calibri"/>
                <w:color w:val="000000" w:themeColor="text1"/>
                <w:lang w:val="es-ES"/>
              </w:rPr>
              <w:t>IGEMN</w:t>
            </w:r>
            <w:r w:rsidR="003C6BFA" w:rsidRPr="006B5577">
              <w:rPr>
                <w:rFonts w:ascii="Calibri" w:hAnsi="Calibri" w:cs="Calibri"/>
                <w:color w:val="000000" w:themeColor="text1"/>
                <w:lang w:val="es-ES"/>
              </w:rPr>
              <w:t xml:space="preserve"> </w:t>
            </w:r>
            <w:r w:rsidR="00C62FA6" w:rsidRPr="006B5577">
              <w:rPr>
                <w:rFonts w:ascii="Calibri" w:hAnsi="Calibri" w:cs="Calibri"/>
                <w:color w:val="000000" w:themeColor="text1"/>
                <w:lang w:val="es-ES"/>
              </w:rPr>
              <w:t>desde un enfoque multiactor</w:t>
            </w:r>
            <w:r w:rsidR="006418AC" w:rsidRPr="006B5577">
              <w:rPr>
                <w:rFonts w:ascii="Calibri" w:hAnsi="Calibri" w:cs="Calibri"/>
                <w:color w:val="000000" w:themeColor="text1"/>
                <w:lang w:val="es-ES"/>
              </w:rPr>
              <w:t xml:space="preserve"> y multinive</w:t>
            </w:r>
            <w:r w:rsidR="00014A39" w:rsidRPr="006B5577">
              <w:rPr>
                <w:rFonts w:ascii="Calibri" w:hAnsi="Calibri" w:cs="Calibri"/>
                <w:color w:val="000000" w:themeColor="text1"/>
                <w:lang w:val="es-ES"/>
              </w:rPr>
              <w:t>l.</w:t>
            </w:r>
            <w:r w:rsidR="006418AC" w:rsidRPr="006B5577">
              <w:rPr>
                <w:rFonts w:ascii="Calibri" w:hAnsi="Calibri" w:cs="Calibri"/>
                <w:color w:val="000000" w:themeColor="text1"/>
                <w:lang w:val="es-ES"/>
              </w:rPr>
              <w:t xml:space="preserve"> </w:t>
            </w:r>
            <w:r w:rsidR="00014A39" w:rsidRPr="006B5577">
              <w:rPr>
                <w:rFonts w:ascii="Calibri" w:hAnsi="Calibri" w:cs="Calibri"/>
                <w:color w:val="000000" w:themeColor="text1"/>
                <w:lang w:val="es-ES"/>
              </w:rPr>
              <w:t>Ejemplo emblemático de lo anterior es la Iniciativa Spotlight (2019-2023), mediante la cual seis agencias del SNU</w:t>
            </w:r>
            <w:r w:rsidR="006B5577" w:rsidRPr="006B5577">
              <w:rPr>
                <w:rFonts w:ascii="Calibri" w:hAnsi="Calibri" w:cs="Calibri"/>
                <w:color w:val="000000" w:themeColor="text1"/>
                <w:lang w:val="es-ES"/>
              </w:rPr>
              <w:t xml:space="preserve"> </w:t>
            </w:r>
            <w:r w:rsidR="00014A39" w:rsidRPr="006B5577">
              <w:rPr>
                <w:rFonts w:ascii="Calibri" w:hAnsi="Calibri" w:cs="Calibri"/>
                <w:color w:val="000000" w:themeColor="text1"/>
                <w:lang w:val="es-ES"/>
              </w:rPr>
              <w:t>colaboraron con tres instituciones federales, tres gobiernos estatales y seis municipales para erradicar la violencia feminicida contra las mujeres. Otro tipo de iniciativas</w:t>
            </w:r>
            <w:r w:rsidR="00BC6598" w:rsidRPr="006B5577">
              <w:rPr>
                <w:rFonts w:ascii="Calibri" w:hAnsi="Calibri" w:cs="Calibri"/>
                <w:color w:val="000000" w:themeColor="text1"/>
                <w:lang w:val="es-ES"/>
              </w:rPr>
              <w:t xml:space="preserve"> </w:t>
            </w:r>
            <w:r w:rsidR="00FE2761" w:rsidRPr="006B5577">
              <w:rPr>
                <w:rFonts w:ascii="Calibri" w:hAnsi="Calibri" w:cs="Calibri"/>
                <w:color w:val="000000" w:themeColor="text1"/>
                <w:lang w:val="es-ES"/>
              </w:rPr>
              <w:t>incluyen</w:t>
            </w:r>
            <w:r w:rsidR="00BC6598" w:rsidRPr="006B5577">
              <w:rPr>
                <w:rFonts w:ascii="Calibri" w:hAnsi="Calibri" w:cs="Calibri"/>
                <w:color w:val="000000" w:themeColor="text1"/>
                <w:lang w:val="es-ES"/>
              </w:rPr>
              <w:t xml:space="preserve"> </w:t>
            </w:r>
            <w:r w:rsidR="00014A39" w:rsidRPr="006B5577">
              <w:rPr>
                <w:rFonts w:ascii="Calibri" w:hAnsi="Calibri" w:cs="Calibri"/>
                <w:color w:val="000000" w:themeColor="text1"/>
                <w:lang w:val="es-ES"/>
              </w:rPr>
              <w:t xml:space="preserve">la cooperación técnica </w:t>
            </w:r>
            <w:r w:rsidR="006B5577" w:rsidRPr="006B5577">
              <w:rPr>
                <w:rFonts w:ascii="Calibri" w:hAnsi="Calibri" w:cs="Calibri"/>
                <w:color w:val="000000" w:themeColor="text1"/>
                <w:lang w:val="es-ES"/>
              </w:rPr>
              <w:t xml:space="preserve">coordinada </w:t>
            </w:r>
            <w:r w:rsidR="00014A39" w:rsidRPr="006B5577">
              <w:rPr>
                <w:rFonts w:ascii="Calibri" w:hAnsi="Calibri" w:cs="Calibri"/>
                <w:color w:val="000000" w:themeColor="text1"/>
                <w:lang w:val="es-ES"/>
              </w:rPr>
              <w:t xml:space="preserve">de UNICEF y ONU Mujeres </w:t>
            </w:r>
            <w:r w:rsidR="006B5577" w:rsidRPr="006B5577">
              <w:rPr>
                <w:rFonts w:ascii="Calibri" w:hAnsi="Calibri" w:cs="Calibri"/>
                <w:color w:val="000000" w:themeColor="text1"/>
                <w:lang w:val="es-ES"/>
              </w:rPr>
              <w:t xml:space="preserve">a nivel nacional </w:t>
            </w:r>
            <w:r w:rsidR="00014A39" w:rsidRPr="006B5577">
              <w:rPr>
                <w:rFonts w:ascii="Calibri" w:hAnsi="Calibri" w:cs="Calibri"/>
                <w:color w:val="000000" w:themeColor="text1"/>
                <w:lang w:val="es-ES"/>
              </w:rPr>
              <w:t xml:space="preserve">a los </w:t>
            </w:r>
            <w:r w:rsidR="00FE2761" w:rsidRPr="006B5577">
              <w:rPr>
                <w:rFonts w:ascii="Calibri" w:hAnsi="Calibri" w:cs="Calibri"/>
                <w:color w:val="000000" w:themeColor="text1"/>
                <w:lang w:val="es-ES"/>
              </w:rPr>
              <w:t>P</w:t>
            </w:r>
            <w:r w:rsidR="00014A39" w:rsidRPr="006B5577">
              <w:rPr>
                <w:rFonts w:ascii="Calibri" w:hAnsi="Calibri" w:cs="Calibri"/>
                <w:color w:val="000000" w:themeColor="text1"/>
                <w:lang w:val="es-ES"/>
              </w:rPr>
              <w:t xml:space="preserve">oderes </w:t>
            </w:r>
            <w:r w:rsidR="00FE2761" w:rsidRPr="006B5577">
              <w:rPr>
                <w:rFonts w:ascii="Calibri" w:hAnsi="Calibri" w:cs="Calibri"/>
                <w:color w:val="000000" w:themeColor="text1"/>
                <w:lang w:val="es-ES"/>
              </w:rPr>
              <w:t>L</w:t>
            </w:r>
            <w:r w:rsidR="00014A39" w:rsidRPr="006B5577">
              <w:rPr>
                <w:rFonts w:ascii="Calibri" w:hAnsi="Calibri" w:cs="Calibri"/>
                <w:color w:val="000000" w:themeColor="text1"/>
                <w:lang w:val="es-ES"/>
              </w:rPr>
              <w:t>egislativo y Ejecutivo</w:t>
            </w:r>
            <w:r w:rsidR="00FE2761" w:rsidRPr="006B5577">
              <w:rPr>
                <w:rFonts w:ascii="Calibri" w:hAnsi="Calibri" w:cs="Calibri"/>
                <w:color w:val="000000" w:themeColor="text1"/>
                <w:lang w:val="es-ES"/>
              </w:rPr>
              <w:t xml:space="preserve"> para la toma de decisiones </w:t>
            </w:r>
            <w:r w:rsidR="006B5577" w:rsidRPr="006B5577">
              <w:rPr>
                <w:rFonts w:ascii="Calibri" w:hAnsi="Calibri" w:cs="Calibri"/>
                <w:color w:val="000000" w:themeColor="text1"/>
                <w:lang w:val="es-ES"/>
              </w:rPr>
              <w:t xml:space="preserve">en </w:t>
            </w:r>
            <w:r w:rsidR="00FE2761" w:rsidRPr="006B5577">
              <w:rPr>
                <w:rFonts w:ascii="Calibri" w:hAnsi="Calibri" w:cs="Calibri"/>
                <w:color w:val="000000" w:themeColor="text1"/>
                <w:lang w:val="es-ES"/>
              </w:rPr>
              <w:t>la construcción de un sistema nacional de cuidados</w:t>
            </w:r>
            <w:r w:rsidR="00BC6598" w:rsidRPr="006B5577">
              <w:rPr>
                <w:rFonts w:ascii="Calibri" w:hAnsi="Calibri" w:cs="Calibri"/>
                <w:color w:val="000000" w:themeColor="text1"/>
                <w:lang w:val="es-ES"/>
              </w:rPr>
              <w:t>.</w:t>
            </w:r>
            <w:r w:rsidR="006B5577" w:rsidRPr="006B5577">
              <w:rPr>
                <w:rFonts w:ascii="Calibri" w:hAnsi="Calibri" w:cs="Calibri"/>
                <w:color w:val="000000" w:themeColor="text1"/>
                <w:lang w:val="es-ES"/>
              </w:rPr>
              <w:t xml:space="preserve"> A través de los Encuentros Internacionales de Estadísticas de Género, ONU Mujeres y CEPAL, colaboran con el Instituto Nacional de Estadística y Geografía, así como el Instituto Nacional de las Mujeres, para impulsar la generación, análisis, uso y difusión de los indicadores específicos de género y desagregaciones por sexo de los ODS</w:t>
            </w:r>
            <w:r w:rsidR="006B5577">
              <w:rPr>
                <w:rFonts w:ascii="Calibri" w:hAnsi="Calibri" w:cs="Calibri"/>
                <w:color w:val="000000" w:themeColor="text1"/>
                <w:lang w:val="es-ES"/>
              </w:rPr>
              <w:t>.</w:t>
            </w:r>
          </w:p>
          <w:p w14:paraId="6441E020" w14:textId="77777777" w:rsidR="00395815" w:rsidRPr="003702D6" w:rsidRDefault="00395815" w:rsidP="00395815">
            <w:pPr>
              <w:pStyle w:val="Prrafodelista"/>
              <w:widowControl w:val="0"/>
              <w:autoSpaceDE w:val="0"/>
              <w:autoSpaceDN w:val="0"/>
              <w:spacing w:before="120" w:after="120"/>
              <w:ind w:left="360"/>
              <w:jc w:val="both"/>
              <w:rPr>
                <w:rFonts w:ascii="Calibri" w:hAnsi="Calibri" w:cs="Calibri"/>
                <w:b/>
                <w:bCs/>
                <w:color w:val="00B0F0"/>
                <w:u w:val="single"/>
                <w:lang w:val="es-ES"/>
              </w:rPr>
            </w:pPr>
          </w:p>
          <w:p w14:paraId="46794810" w14:textId="58155748" w:rsidR="00FE2761" w:rsidRPr="003702D6" w:rsidRDefault="006C4563" w:rsidP="00F83AAD">
            <w:pPr>
              <w:pStyle w:val="Prrafodelista"/>
              <w:widowControl w:val="0"/>
              <w:numPr>
                <w:ilvl w:val="0"/>
                <w:numId w:val="27"/>
              </w:numPr>
              <w:autoSpaceDE w:val="0"/>
              <w:autoSpaceDN w:val="0"/>
              <w:spacing w:before="120" w:after="120"/>
              <w:jc w:val="both"/>
              <w:rPr>
                <w:rFonts w:ascii="Calibri" w:hAnsi="Calibri" w:cs="Calibri"/>
                <w:lang w:val="es-ES"/>
              </w:rPr>
            </w:pPr>
            <w:r w:rsidRPr="003702D6">
              <w:rPr>
                <w:rFonts w:ascii="Calibri" w:hAnsi="Calibri" w:cs="Calibri"/>
                <w:b/>
                <w:bCs/>
                <w:lang w:val="es-ES"/>
              </w:rPr>
              <w:t xml:space="preserve">El Mecanismo Nacional para la Mujer o entidad equivalente participa en las consultas del UNSDCF: CCA, diseño del </w:t>
            </w:r>
            <w:r w:rsidR="00563D27" w:rsidRPr="003702D6">
              <w:rPr>
                <w:rFonts w:ascii="Calibri" w:hAnsi="Calibri" w:cs="Calibri"/>
                <w:b/>
                <w:bCs/>
                <w:lang w:val="es-ES"/>
              </w:rPr>
              <w:t xml:space="preserve">UNSDCF </w:t>
            </w:r>
            <w:r w:rsidRPr="003702D6">
              <w:rPr>
                <w:rFonts w:ascii="Calibri" w:hAnsi="Calibri" w:cs="Calibri"/>
                <w:b/>
                <w:bCs/>
                <w:lang w:val="es-ES"/>
              </w:rPr>
              <w:t>, implementación, monitoreo y evaluación.</w:t>
            </w:r>
            <w:r w:rsidR="00FC2478" w:rsidRPr="003702D6">
              <w:rPr>
                <w:rFonts w:ascii="Calibri" w:hAnsi="Calibri" w:cs="Calibri"/>
                <w:b/>
                <w:bCs/>
                <w:lang w:val="es-ES"/>
              </w:rPr>
              <w:t xml:space="preserve"> </w:t>
            </w:r>
            <w:r w:rsidR="00FC2478" w:rsidRPr="003702D6">
              <w:rPr>
                <w:rFonts w:ascii="Calibri" w:hAnsi="Calibri" w:cs="Calibri"/>
                <w:b/>
                <w:bCs/>
                <w:color w:val="00B0F0"/>
                <w:u w:val="single"/>
                <w:lang w:val="es-ES"/>
              </w:rPr>
              <w:t xml:space="preserve">CUMPLE. </w:t>
            </w:r>
            <w:r w:rsidR="00B94E1B" w:rsidRPr="003702D6">
              <w:rPr>
                <w:rFonts w:ascii="Calibri" w:hAnsi="Calibri" w:cs="Calibri"/>
                <w:color w:val="000000" w:themeColor="text1"/>
                <w:lang w:val="es-ES"/>
              </w:rPr>
              <w:t xml:space="preserve"> </w:t>
            </w:r>
            <w:r w:rsidR="001D74D9" w:rsidRPr="003702D6">
              <w:rPr>
                <w:rFonts w:ascii="Calibri" w:hAnsi="Calibri" w:cs="Calibri"/>
                <w:color w:val="000000" w:themeColor="text1"/>
                <w:lang w:val="es-ES"/>
              </w:rPr>
              <w:t xml:space="preserve">Además de </w:t>
            </w:r>
            <w:r w:rsidR="00223FDA" w:rsidRPr="003702D6">
              <w:rPr>
                <w:rFonts w:ascii="Calibri" w:hAnsi="Calibri" w:cs="Calibri"/>
                <w:color w:val="000000" w:themeColor="text1"/>
                <w:lang w:val="es-ES"/>
              </w:rPr>
              <w:t xml:space="preserve">haber participado activamente en las consultas para la elaboración del </w:t>
            </w:r>
            <w:r w:rsidR="00563D27" w:rsidRPr="003702D6">
              <w:rPr>
                <w:rFonts w:ascii="Calibri" w:hAnsi="Calibri" w:cs="Calibri"/>
                <w:color w:val="000000" w:themeColor="text1"/>
                <w:lang w:val="es-ES"/>
              </w:rPr>
              <w:t xml:space="preserve">UNSDCF </w:t>
            </w:r>
            <w:r w:rsidR="00223FDA" w:rsidRPr="003702D6">
              <w:rPr>
                <w:rFonts w:ascii="Calibri" w:hAnsi="Calibri" w:cs="Calibri"/>
                <w:color w:val="000000" w:themeColor="text1"/>
                <w:lang w:val="es-ES"/>
              </w:rPr>
              <w:t xml:space="preserve"> 2020-2025 y </w:t>
            </w:r>
            <w:r w:rsidR="001D74D9" w:rsidRPr="003702D6">
              <w:rPr>
                <w:rFonts w:ascii="Calibri" w:hAnsi="Calibri" w:cs="Calibri"/>
                <w:color w:val="000000" w:themeColor="text1"/>
                <w:lang w:val="es-ES"/>
              </w:rPr>
              <w:t xml:space="preserve">ser contraparte </w:t>
            </w:r>
            <w:r w:rsidR="00223FDA" w:rsidRPr="003702D6">
              <w:rPr>
                <w:rFonts w:ascii="Calibri" w:hAnsi="Calibri" w:cs="Calibri"/>
                <w:color w:val="000000" w:themeColor="text1"/>
                <w:lang w:val="es-ES"/>
              </w:rPr>
              <w:t xml:space="preserve">del SNU </w:t>
            </w:r>
            <w:r w:rsidR="001D74D9" w:rsidRPr="003702D6">
              <w:rPr>
                <w:rFonts w:ascii="Calibri" w:hAnsi="Calibri" w:cs="Calibri"/>
                <w:color w:val="000000" w:themeColor="text1"/>
                <w:lang w:val="es-ES"/>
              </w:rPr>
              <w:t xml:space="preserve">en la implementación de </w:t>
            </w:r>
            <w:r w:rsidR="00223FDA" w:rsidRPr="003702D6">
              <w:rPr>
                <w:rFonts w:ascii="Calibri" w:hAnsi="Calibri" w:cs="Calibri"/>
                <w:color w:val="000000" w:themeColor="text1"/>
                <w:lang w:val="es-ES"/>
              </w:rPr>
              <w:t xml:space="preserve">diversas </w:t>
            </w:r>
            <w:r w:rsidR="00CB2B5C" w:rsidRPr="003702D6">
              <w:rPr>
                <w:rFonts w:ascii="Calibri" w:hAnsi="Calibri" w:cs="Calibri"/>
                <w:color w:val="000000" w:themeColor="text1"/>
                <w:lang w:val="es-ES"/>
              </w:rPr>
              <w:t xml:space="preserve">iniciativas </w:t>
            </w:r>
            <w:r w:rsidR="00223FDA" w:rsidRPr="003702D6">
              <w:rPr>
                <w:rFonts w:ascii="Calibri" w:hAnsi="Calibri" w:cs="Calibri"/>
                <w:color w:val="000000" w:themeColor="text1"/>
                <w:lang w:val="es-ES"/>
              </w:rPr>
              <w:t xml:space="preserve">(interagenciales o individuales </w:t>
            </w:r>
            <w:r w:rsidR="00CB2B5C" w:rsidRPr="003702D6">
              <w:rPr>
                <w:rFonts w:ascii="Calibri" w:hAnsi="Calibri" w:cs="Calibri"/>
                <w:color w:val="000000" w:themeColor="text1"/>
                <w:lang w:val="es-ES"/>
              </w:rPr>
              <w:t>de las agencias, fondos y programas</w:t>
            </w:r>
            <w:r w:rsidR="00223FDA" w:rsidRPr="003702D6">
              <w:rPr>
                <w:rFonts w:ascii="Calibri" w:hAnsi="Calibri" w:cs="Calibri"/>
                <w:color w:val="000000" w:themeColor="text1"/>
                <w:lang w:val="es-ES"/>
              </w:rPr>
              <w:t>)</w:t>
            </w:r>
            <w:r w:rsidR="00CB2B5C" w:rsidRPr="003702D6">
              <w:rPr>
                <w:rFonts w:ascii="Calibri" w:hAnsi="Calibri" w:cs="Calibri"/>
                <w:color w:val="000000" w:themeColor="text1"/>
                <w:lang w:val="es-ES"/>
              </w:rPr>
              <w:t xml:space="preserve">, </w:t>
            </w:r>
            <w:r w:rsidR="001D74D9" w:rsidRPr="003702D6">
              <w:rPr>
                <w:rFonts w:ascii="Calibri" w:hAnsi="Calibri" w:cs="Calibri"/>
                <w:color w:val="000000" w:themeColor="text1"/>
                <w:lang w:val="es-ES"/>
              </w:rPr>
              <w:t xml:space="preserve">el Instituto Nacional de las Mujeres participó por primera vez en </w:t>
            </w:r>
            <w:r w:rsidR="00223FDA" w:rsidRPr="003702D6">
              <w:rPr>
                <w:rFonts w:ascii="Calibri" w:hAnsi="Calibri" w:cs="Calibri"/>
                <w:color w:val="000000" w:themeColor="text1"/>
                <w:lang w:val="es-ES"/>
              </w:rPr>
              <w:t xml:space="preserve">agosto de </w:t>
            </w:r>
            <w:r w:rsidR="001D74D9" w:rsidRPr="003702D6">
              <w:rPr>
                <w:rFonts w:ascii="Calibri" w:hAnsi="Calibri" w:cs="Calibri"/>
                <w:color w:val="000000" w:themeColor="text1"/>
                <w:lang w:val="es-ES"/>
              </w:rPr>
              <w:t xml:space="preserve">2024 en </w:t>
            </w:r>
            <w:r w:rsidR="00223FDA" w:rsidRPr="003702D6">
              <w:rPr>
                <w:rFonts w:ascii="Calibri" w:hAnsi="Calibri" w:cs="Calibri"/>
                <w:color w:val="000000" w:themeColor="text1"/>
                <w:lang w:val="es-ES"/>
              </w:rPr>
              <w:t>una</w:t>
            </w:r>
            <w:r w:rsidR="001D74D9" w:rsidRPr="003702D6">
              <w:rPr>
                <w:rFonts w:ascii="Calibri" w:hAnsi="Calibri" w:cs="Calibri"/>
                <w:color w:val="000000" w:themeColor="text1"/>
                <w:lang w:val="es-ES"/>
              </w:rPr>
              <w:t xml:space="preserve"> reunión del Comité Directivo Conjunto del </w:t>
            </w:r>
            <w:r w:rsidR="00563D27" w:rsidRPr="003702D6">
              <w:rPr>
                <w:rFonts w:ascii="Calibri" w:hAnsi="Calibri" w:cs="Calibri"/>
                <w:color w:val="000000" w:themeColor="text1"/>
                <w:lang w:val="es-ES"/>
              </w:rPr>
              <w:t xml:space="preserve">UNSDCF </w:t>
            </w:r>
            <w:r w:rsidR="001D74D9" w:rsidRPr="003702D6">
              <w:rPr>
                <w:rFonts w:ascii="Calibri" w:hAnsi="Calibri" w:cs="Calibri"/>
                <w:color w:val="000000" w:themeColor="text1"/>
                <w:lang w:val="es-ES"/>
              </w:rPr>
              <w:t xml:space="preserve">2020-2025, en la cual se </w:t>
            </w:r>
            <w:r w:rsidR="00223FDA" w:rsidRPr="003702D6">
              <w:rPr>
                <w:rFonts w:ascii="Calibri" w:hAnsi="Calibri" w:cs="Calibri"/>
                <w:color w:val="000000" w:themeColor="text1"/>
                <w:lang w:val="es-ES"/>
              </w:rPr>
              <w:t>dio seguimiento,</w:t>
            </w:r>
            <w:r w:rsidR="001D74D9" w:rsidRPr="003702D6">
              <w:rPr>
                <w:rFonts w:ascii="Calibri" w:hAnsi="Calibri" w:cs="Calibri"/>
                <w:color w:val="000000" w:themeColor="text1"/>
                <w:lang w:val="es-ES"/>
              </w:rPr>
              <w:t xml:space="preserve"> entre otros temas, </w:t>
            </w:r>
            <w:r w:rsidR="00223FDA" w:rsidRPr="003702D6">
              <w:rPr>
                <w:rFonts w:ascii="Calibri" w:hAnsi="Calibri" w:cs="Calibri"/>
                <w:color w:val="000000" w:themeColor="text1"/>
                <w:lang w:val="es-ES"/>
              </w:rPr>
              <w:t xml:space="preserve">a </w:t>
            </w:r>
            <w:r w:rsidR="001D74D9" w:rsidRPr="003702D6">
              <w:rPr>
                <w:rFonts w:ascii="Calibri" w:hAnsi="Calibri" w:cs="Calibri"/>
                <w:color w:val="000000" w:themeColor="text1"/>
                <w:lang w:val="es-ES"/>
              </w:rPr>
              <w:t xml:space="preserve">los resultados y contribuciones </w:t>
            </w:r>
            <w:r w:rsidR="00051A7E" w:rsidRPr="003702D6">
              <w:rPr>
                <w:rFonts w:ascii="Calibri" w:hAnsi="Calibri" w:cs="Calibri"/>
                <w:color w:val="000000" w:themeColor="text1"/>
                <w:lang w:val="es-ES"/>
              </w:rPr>
              <w:t>del SNU</w:t>
            </w:r>
            <w:r w:rsidR="001D74D9" w:rsidRPr="003702D6">
              <w:rPr>
                <w:rFonts w:ascii="Calibri" w:hAnsi="Calibri" w:cs="Calibri"/>
                <w:color w:val="000000" w:themeColor="text1"/>
                <w:lang w:val="es-ES"/>
              </w:rPr>
              <w:t xml:space="preserve"> en materia de </w:t>
            </w:r>
            <w:r w:rsidR="006B5577">
              <w:rPr>
                <w:rFonts w:ascii="Calibri" w:hAnsi="Calibri" w:cs="Calibri"/>
                <w:color w:val="000000" w:themeColor="text1"/>
                <w:lang w:val="es-ES"/>
              </w:rPr>
              <w:t>IGEMN.</w:t>
            </w:r>
            <w:r w:rsidR="001D74D9" w:rsidRPr="003702D6">
              <w:rPr>
                <w:rFonts w:ascii="Calibri" w:hAnsi="Calibri" w:cs="Calibri"/>
                <w:color w:val="000000" w:themeColor="text1"/>
                <w:lang w:val="es-ES"/>
              </w:rPr>
              <w:t xml:space="preserve"> </w:t>
            </w:r>
            <w:r w:rsidR="00051A7E" w:rsidRPr="003702D6">
              <w:rPr>
                <w:rFonts w:ascii="Calibri" w:hAnsi="Calibri" w:cs="Calibri"/>
                <w:color w:val="000000" w:themeColor="text1"/>
                <w:lang w:val="es-ES"/>
              </w:rPr>
              <w:t>Esta es una buena práctica que habrá que institucionalizar en el siguiente ciclo de cooperación.</w:t>
            </w:r>
          </w:p>
          <w:p w14:paraId="4A1DA6D5" w14:textId="77777777" w:rsidR="00FE2761" w:rsidRPr="003702D6" w:rsidRDefault="00FE2761" w:rsidP="00FE2761">
            <w:pPr>
              <w:pStyle w:val="Prrafodelista"/>
              <w:widowControl w:val="0"/>
              <w:autoSpaceDE w:val="0"/>
              <w:autoSpaceDN w:val="0"/>
              <w:spacing w:before="120" w:after="120"/>
              <w:ind w:left="360"/>
              <w:jc w:val="both"/>
              <w:rPr>
                <w:rFonts w:ascii="Calibri" w:hAnsi="Calibri" w:cs="Calibri"/>
                <w:lang w:val="es-ES"/>
              </w:rPr>
            </w:pPr>
          </w:p>
          <w:p w14:paraId="7D0C1C31" w14:textId="5F337008" w:rsidR="002D61F5" w:rsidRPr="003702D6" w:rsidRDefault="006C4563" w:rsidP="006B5577">
            <w:pPr>
              <w:pStyle w:val="Prrafodelista"/>
              <w:widowControl w:val="0"/>
              <w:numPr>
                <w:ilvl w:val="0"/>
                <w:numId w:val="27"/>
              </w:numPr>
              <w:autoSpaceDE w:val="0"/>
              <w:autoSpaceDN w:val="0"/>
              <w:spacing w:before="120" w:after="120"/>
              <w:jc w:val="both"/>
              <w:rPr>
                <w:rFonts w:ascii="Calibri" w:hAnsi="Calibri" w:cs="Calibri"/>
                <w:lang w:val="es-ES"/>
              </w:rPr>
            </w:pPr>
            <w:r w:rsidRPr="006B5577">
              <w:rPr>
                <w:rFonts w:ascii="Calibri" w:hAnsi="Calibri" w:cs="Calibri"/>
                <w:b/>
                <w:bCs/>
                <w:lang w:val="es-ES"/>
              </w:rPr>
              <w:t>El equipo de las Naciones Unidas en el país ha realizado al menos una contribución sustantiva para fortalecer la participación y el compromiso del gobierno para la localización/implementación de las cuestiones de género de los ODS.</w:t>
            </w:r>
            <w:r w:rsidR="00A27E3B" w:rsidRPr="006B5577">
              <w:rPr>
                <w:rFonts w:ascii="Calibri" w:hAnsi="Calibri" w:cs="Calibri"/>
                <w:b/>
                <w:bCs/>
                <w:lang w:val="es-ES"/>
              </w:rPr>
              <w:t xml:space="preserve"> </w:t>
            </w:r>
            <w:r w:rsidR="00A27E3B" w:rsidRPr="006B5577">
              <w:rPr>
                <w:rFonts w:ascii="Calibri" w:hAnsi="Calibri" w:cs="Calibri"/>
                <w:b/>
                <w:bCs/>
                <w:color w:val="00B0F0"/>
                <w:u w:val="single"/>
                <w:lang w:val="es-ES"/>
              </w:rPr>
              <w:t>CUMPLE.</w:t>
            </w:r>
            <w:r w:rsidR="00971F96" w:rsidRPr="006B5577">
              <w:rPr>
                <w:rFonts w:ascii="Calibri" w:hAnsi="Calibri" w:cs="Calibri"/>
                <w:b/>
                <w:bCs/>
                <w:color w:val="00B0F0"/>
                <w:u w:val="single"/>
                <w:lang w:val="es-ES"/>
              </w:rPr>
              <w:t xml:space="preserve"> </w:t>
            </w:r>
            <w:r w:rsidR="005E52F4" w:rsidRPr="006B5577">
              <w:rPr>
                <w:rFonts w:ascii="Calibri" w:hAnsi="Calibri" w:cs="Calibri"/>
                <w:color w:val="000000" w:themeColor="text1"/>
                <w:lang w:val="es-ES"/>
              </w:rPr>
              <w:t xml:space="preserve"> </w:t>
            </w:r>
            <w:r w:rsidR="00234248" w:rsidRPr="006B5577">
              <w:rPr>
                <w:rFonts w:ascii="Calibri" w:hAnsi="Calibri" w:cs="Calibri"/>
                <w:color w:val="000000" w:themeColor="text1"/>
                <w:lang w:val="es-ES"/>
              </w:rPr>
              <w:t xml:space="preserve">El SNU ha realizado contribuciones sustantivas en este sentido. </w:t>
            </w:r>
            <w:r w:rsidR="0065582D" w:rsidRPr="006B5577">
              <w:rPr>
                <w:rFonts w:ascii="Calibri" w:hAnsi="Calibri" w:cs="Calibri"/>
                <w:color w:val="000000" w:themeColor="text1"/>
                <w:lang w:val="es-ES"/>
              </w:rPr>
              <w:t xml:space="preserve">En materia de violencia contra las </w:t>
            </w:r>
            <w:r w:rsidR="0065582D" w:rsidRPr="006B5577">
              <w:rPr>
                <w:rFonts w:ascii="Calibri" w:hAnsi="Calibri" w:cs="Calibri"/>
                <w:color w:val="000000" w:themeColor="text1"/>
                <w:lang w:val="es-ES"/>
              </w:rPr>
              <w:lastRenderedPageBreak/>
              <w:t>mujeres, l</w:t>
            </w:r>
            <w:r w:rsidR="00757AA8" w:rsidRPr="006B5577">
              <w:rPr>
                <w:rFonts w:ascii="Calibri" w:hAnsi="Calibri" w:cs="Calibri"/>
                <w:color w:val="000000" w:themeColor="text1"/>
                <w:lang w:val="es-ES"/>
              </w:rPr>
              <w:t>a iniciativa Spotlight contribuyó</w:t>
            </w:r>
            <w:r w:rsidR="0043756C" w:rsidRPr="006B5577">
              <w:rPr>
                <w:rFonts w:ascii="Calibri" w:hAnsi="Calibri" w:cs="Calibri"/>
                <w:color w:val="000000" w:themeColor="text1"/>
                <w:lang w:val="es-ES"/>
              </w:rPr>
              <w:t>, entre otros resultados,</w:t>
            </w:r>
            <w:r w:rsidR="00757AA8" w:rsidRPr="006B5577">
              <w:rPr>
                <w:rFonts w:ascii="Calibri" w:hAnsi="Calibri" w:cs="Calibri"/>
                <w:color w:val="000000" w:themeColor="text1"/>
                <w:lang w:val="es-ES"/>
              </w:rPr>
              <w:t xml:space="preserve"> al fortalecimiento </w:t>
            </w:r>
            <w:r w:rsidR="0043756C" w:rsidRPr="006B5577">
              <w:rPr>
                <w:rFonts w:ascii="Calibri" w:hAnsi="Calibri" w:cs="Calibri"/>
                <w:color w:val="000000" w:themeColor="text1"/>
                <w:lang w:val="es-ES"/>
              </w:rPr>
              <w:t>del marco jurídico</w:t>
            </w:r>
            <w:r w:rsidR="00757AA8" w:rsidRPr="006B5577">
              <w:rPr>
                <w:rFonts w:ascii="Calibri" w:hAnsi="Calibri" w:cs="Calibri"/>
                <w:color w:val="000000" w:themeColor="text1"/>
                <w:lang w:val="es-ES"/>
              </w:rPr>
              <w:t xml:space="preserve"> federal y local</w:t>
            </w:r>
            <w:r w:rsidR="0043756C" w:rsidRPr="006B5577">
              <w:rPr>
                <w:rFonts w:ascii="Calibri" w:hAnsi="Calibri" w:cs="Calibri"/>
                <w:color w:val="000000" w:themeColor="text1"/>
                <w:lang w:val="es-ES"/>
              </w:rPr>
              <w:t xml:space="preserve">, y al diseño de instrumentos esenciales de política pública </w:t>
            </w:r>
            <w:r w:rsidR="00757AA8" w:rsidRPr="006B5577">
              <w:rPr>
                <w:rFonts w:ascii="Calibri" w:hAnsi="Calibri" w:cs="Calibri"/>
                <w:color w:val="000000" w:themeColor="text1"/>
                <w:lang w:val="es-ES"/>
              </w:rPr>
              <w:t xml:space="preserve">en materia de prevención, atención y erradicación del feminicidio y otros tipos de </w:t>
            </w:r>
            <w:r w:rsidR="005E52F4" w:rsidRPr="006B5577">
              <w:rPr>
                <w:rFonts w:ascii="Calibri" w:hAnsi="Calibri" w:cs="Calibri"/>
                <w:color w:val="000000" w:themeColor="text1"/>
                <w:lang w:val="es-ES"/>
              </w:rPr>
              <w:t>VCMN</w:t>
            </w:r>
            <w:r w:rsidR="0043756C" w:rsidRPr="006B5577">
              <w:rPr>
                <w:rFonts w:ascii="Calibri" w:hAnsi="Calibri" w:cs="Calibri"/>
                <w:color w:val="000000" w:themeColor="text1"/>
                <w:lang w:val="es-ES"/>
              </w:rPr>
              <w:t xml:space="preserve">. </w:t>
            </w:r>
            <w:r w:rsidR="0065582D" w:rsidRPr="006B5577">
              <w:rPr>
                <w:rFonts w:ascii="Calibri" w:hAnsi="Calibri" w:cs="Calibri"/>
                <w:color w:val="000000" w:themeColor="text1"/>
                <w:lang w:val="es-ES"/>
              </w:rPr>
              <w:t xml:space="preserve">En </w:t>
            </w:r>
            <w:r w:rsidR="006B5577" w:rsidRPr="006B5577">
              <w:rPr>
                <w:rFonts w:ascii="Calibri" w:hAnsi="Calibri" w:cs="Calibri"/>
                <w:color w:val="000000" w:themeColor="text1"/>
                <w:lang w:val="es-ES"/>
              </w:rPr>
              <w:t xml:space="preserve">materia de transversalidad </w:t>
            </w:r>
            <w:r w:rsidR="0065582D" w:rsidRPr="006B5577">
              <w:rPr>
                <w:rFonts w:ascii="Calibri" w:hAnsi="Calibri" w:cs="Calibri"/>
                <w:color w:val="000000" w:themeColor="text1"/>
                <w:lang w:val="es-ES"/>
              </w:rPr>
              <w:t>de la perspectiva de género en áreas clave, e</w:t>
            </w:r>
            <w:r w:rsidR="00810BCF" w:rsidRPr="006B5577">
              <w:rPr>
                <w:rFonts w:ascii="Calibri" w:hAnsi="Calibri" w:cs="Calibri"/>
                <w:color w:val="000000" w:themeColor="text1"/>
                <w:lang w:val="es-ES"/>
              </w:rPr>
              <w:t>l PNUD y ONU Mujeres</w:t>
            </w:r>
            <w:r w:rsidR="006B5577" w:rsidRPr="006B5577">
              <w:rPr>
                <w:rFonts w:ascii="Calibri" w:hAnsi="Calibri" w:cs="Calibri"/>
                <w:color w:val="000000" w:themeColor="text1"/>
                <w:lang w:val="es-ES"/>
              </w:rPr>
              <w:t xml:space="preserve"> </w:t>
            </w:r>
            <w:r w:rsidR="00810BCF" w:rsidRPr="006B5577">
              <w:rPr>
                <w:rFonts w:ascii="Calibri" w:hAnsi="Calibri" w:cs="Calibri"/>
                <w:color w:val="000000" w:themeColor="text1"/>
                <w:lang w:val="es-ES"/>
              </w:rPr>
              <w:t xml:space="preserve">desarrollaron la primera Guía de acción local para la gestión de riesgos con perspectiva de género. </w:t>
            </w:r>
            <w:r w:rsidR="006B5577" w:rsidRPr="006B5577">
              <w:rPr>
                <w:rFonts w:ascii="Calibri" w:hAnsi="Calibri" w:cs="Calibri"/>
                <w:color w:val="000000" w:themeColor="text1"/>
                <w:lang w:val="es-ES"/>
              </w:rPr>
              <w:t xml:space="preserve"> Actualmente, UNFPA y UNICEF están trabajando en una estrategia conjunta (2024-2026) para abordar, prevenir y erradicar el matrimonio infantil y las uniones tempranas forzadas con enfoque territorial, con impacto en la aceleración del ODS 5.3. </w:t>
            </w:r>
            <w:r w:rsidR="0043756C" w:rsidRPr="003702D6">
              <w:rPr>
                <w:rFonts w:ascii="Calibri" w:hAnsi="Calibri" w:cs="Calibri"/>
                <w:color w:val="000000" w:themeColor="text1"/>
                <w:lang w:val="es-ES"/>
              </w:rPr>
              <w:t xml:space="preserve">Con el cambio de gobierno a nivel federal y en varios estados a nivel local se abre la oportunidad </w:t>
            </w:r>
            <w:r w:rsidR="00810BCF" w:rsidRPr="003702D6">
              <w:rPr>
                <w:rFonts w:ascii="Calibri" w:hAnsi="Calibri" w:cs="Calibri"/>
                <w:color w:val="000000" w:themeColor="text1"/>
                <w:lang w:val="es-ES"/>
              </w:rPr>
              <w:t>de</w:t>
            </w:r>
            <w:r w:rsidR="0043756C" w:rsidRPr="003702D6">
              <w:rPr>
                <w:rFonts w:ascii="Calibri" w:hAnsi="Calibri" w:cs="Calibri"/>
                <w:color w:val="000000" w:themeColor="text1"/>
                <w:lang w:val="es-ES"/>
              </w:rPr>
              <w:t xml:space="preserve"> fortalecer una contribución más coordinada para </w:t>
            </w:r>
            <w:r w:rsidR="00B429E1" w:rsidRPr="003702D6">
              <w:rPr>
                <w:rFonts w:ascii="Calibri" w:hAnsi="Calibri" w:cs="Calibri"/>
                <w:color w:val="000000" w:themeColor="text1"/>
                <w:lang w:val="es-ES"/>
              </w:rPr>
              <w:t>la implementación</w:t>
            </w:r>
            <w:r w:rsidR="00234248" w:rsidRPr="003702D6">
              <w:rPr>
                <w:rFonts w:ascii="Calibri" w:hAnsi="Calibri" w:cs="Calibri"/>
                <w:color w:val="000000" w:themeColor="text1"/>
                <w:lang w:val="es-ES"/>
              </w:rPr>
              <w:t xml:space="preserve">, </w:t>
            </w:r>
            <w:r w:rsidR="00B429E1" w:rsidRPr="003702D6">
              <w:rPr>
                <w:rFonts w:ascii="Calibri" w:hAnsi="Calibri" w:cs="Calibri"/>
                <w:color w:val="000000" w:themeColor="text1"/>
                <w:lang w:val="es-ES"/>
              </w:rPr>
              <w:t xml:space="preserve">localización </w:t>
            </w:r>
            <w:r w:rsidR="00234248" w:rsidRPr="003702D6">
              <w:rPr>
                <w:rFonts w:ascii="Calibri" w:hAnsi="Calibri" w:cs="Calibri"/>
                <w:color w:val="000000" w:themeColor="text1"/>
                <w:lang w:val="es-ES"/>
              </w:rPr>
              <w:t xml:space="preserve">y seguimiento </w:t>
            </w:r>
            <w:r w:rsidR="00B429E1" w:rsidRPr="003702D6">
              <w:rPr>
                <w:rFonts w:ascii="Calibri" w:hAnsi="Calibri" w:cs="Calibri"/>
                <w:color w:val="000000" w:themeColor="text1"/>
                <w:lang w:val="es-ES"/>
              </w:rPr>
              <w:t xml:space="preserve">integral de los aspectos </w:t>
            </w:r>
            <w:r w:rsidR="0043756C" w:rsidRPr="003702D6">
              <w:rPr>
                <w:rFonts w:ascii="Calibri" w:hAnsi="Calibri" w:cs="Calibri"/>
                <w:color w:val="000000" w:themeColor="text1"/>
                <w:lang w:val="es-ES"/>
              </w:rPr>
              <w:t xml:space="preserve"> </w:t>
            </w:r>
            <w:r w:rsidR="00B429E1" w:rsidRPr="003702D6">
              <w:rPr>
                <w:rFonts w:ascii="Calibri" w:hAnsi="Calibri" w:cs="Calibri"/>
                <w:color w:val="000000" w:themeColor="text1"/>
                <w:lang w:val="es-ES"/>
              </w:rPr>
              <w:t>de género de los ODS, incluyendo mediante un informe nacional voluntario planificado en este ámbito.</w:t>
            </w:r>
          </w:p>
        </w:tc>
      </w:tr>
      <w:tr w:rsidR="00FC7AD9" w:rsidRPr="003702D6" w14:paraId="6838CE82" w14:textId="77777777" w:rsidTr="00460B03">
        <w:tc>
          <w:tcPr>
            <w:tcW w:w="8676" w:type="dxa"/>
            <w:gridSpan w:val="3"/>
          </w:tcPr>
          <w:p w14:paraId="764DB31C"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lastRenderedPageBreak/>
              <w:t>Evidencia/medios de verificación</w:t>
            </w:r>
          </w:p>
          <w:p w14:paraId="2F83C0B9" w14:textId="77777777" w:rsidR="005934F1" w:rsidRPr="005934F1" w:rsidRDefault="005934F1" w:rsidP="00D74AB5">
            <w:pPr>
              <w:pStyle w:val="Prrafodelista"/>
              <w:numPr>
                <w:ilvl w:val="0"/>
                <w:numId w:val="16"/>
              </w:numPr>
              <w:contextualSpacing w:val="0"/>
              <w:rPr>
                <w:rFonts w:ascii="Calibri" w:hAnsi="Calibri" w:cs="Calibri"/>
                <w:lang w:val="es-ES"/>
              </w:rPr>
            </w:pPr>
            <w:r>
              <w:rPr>
                <w:rFonts w:ascii="Calibri" w:hAnsi="Calibri" w:cs="Calibri"/>
                <w:lang w:val="es-ES"/>
              </w:rPr>
              <w:t xml:space="preserve">Comunicado de Prensa </w:t>
            </w:r>
            <w:r w:rsidRPr="005934F1">
              <w:rPr>
                <w:rFonts w:ascii="Calibri" w:hAnsi="Calibri" w:cs="Calibri"/>
              </w:rPr>
              <w:t>Iniciativa Spotlight en México: beneficio potencial directo para más de 35 millones de mujeres</w:t>
            </w:r>
          </w:p>
          <w:p w14:paraId="1588B70A" w14:textId="532AE443" w:rsidR="006C4563" w:rsidRPr="003702D6" w:rsidRDefault="006C4563" w:rsidP="00D74AB5">
            <w:pPr>
              <w:pStyle w:val="Prrafodelista"/>
              <w:numPr>
                <w:ilvl w:val="0"/>
                <w:numId w:val="16"/>
              </w:numPr>
              <w:contextualSpacing w:val="0"/>
              <w:rPr>
                <w:rFonts w:ascii="Calibri" w:hAnsi="Calibri" w:cs="Calibri"/>
                <w:lang w:val="es-ES"/>
              </w:rPr>
            </w:pPr>
            <w:r w:rsidRPr="003702D6">
              <w:rPr>
                <w:rFonts w:ascii="Calibri" w:hAnsi="Calibri" w:cs="Calibri"/>
                <w:lang w:val="es-ES"/>
              </w:rPr>
              <w:t>Informe de Resultados 2023</w:t>
            </w:r>
          </w:p>
          <w:p w14:paraId="4D48F8CB" w14:textId="77777777" w:rsidR="00FA4359" w:rsidRPr="003702D6" w:rsidRDefault="00B429E1" w:rsidP="003D35A8">
            <w:pPr>
              <w:pStyle w:val="Prrafodelista"/>
              <w:numPr>
                <w:ilvl w:val="0"/>
                <w:numId w:val="16"/>
              </w:numPr>
              <w:contextualSpacing w:val="0"/>
              <w:rPr>
                <w:rFonts w:ascii="Calibri" w:hAnsi="Calibri" w:cs="Calibri"/>
                <w:lang w:val="es-ES"/>
              </w:rPr>
            </w:pPr>
            <w:r w:rsidRPr="003702D6">
              <w:rPr>
                <w:rFonts w:ascii="Calibri" w:hAnsi="Calibri" w:cs="Calibri"/>
                <w:lang w:val="es-ES"/>
              </w:rPr>
              <w:t xml:space="preserve">Comunicado de prensa La SRE y el SNU en México celebran diálogo estratégico sobre avances conjuntos en la Agenda 2030 </w:t>
            </w:r>
          </w:p>
          <w:p w14:paraId="490F8ED2" w14:textId="77777777" w:rsidR="00FA4359" w:rsidRPr="003702D6" w:rsidRDefault="00FB7966" w:rsidP="00FA4359">
            <w:pPr>
              <w:pStyle w:val="Prrafodelista"/>
              <w:numPr>
                <w:ilvl w:val="0"/>
                <w:numId w:val="16"/>
              </w:numPr>
              <w:contextualSpacing w:val="0"/>
              <w:rPr>
                <w:rFonts w:ascii="Calibri" w:hAnsi="Calibri" w:cs="Calibri"/>
                <w:lang w:val="es-ES"/>
              </w:rPr>
            </w:pPr>
            <w:r w:rsidRPr="00004F62">
              <w:rPr>
                <w:rFonts w:ascii="Calibri" w:hAnsi="Calibri" w:cs="Calibri"/>
                <w:lang w:val="en-US"/>
              </w:rPr>
              <w:t xml:space="preserve">UNFPA-UNICEF Global Programme to end child marriage rising stars: Mexico. </w:t>
            </w:r>
            <w:r w:rsidRPr="003702D6">
              <w:rPr>
                <w:rFonts w:ascii="Calibri" w:hAnsi="Calibri" w:cs="Calibri"/>
                <w:lang w:val="es-ES"/>
              </w:rPr>
              <w:t>Concept note</w:t>
            </w:r>
            <w:r w:rsidR="003D35A8" w:rsidRPr="003702D6">
              <w:rPr>
                <w:rFonts w:ascii="Calibri" w:hAnsi="Calibri" w:cs="Calibri"/>
                <w:lang w:val="es-ES"/>
              </w:rPr>
              <w:t xml:space="preserve"> </w:t>
            </w:r>
          </w:p>
          <w:p w14:paraId="00ED189E" w14:textId="77777777" w:rsidR="005934F1" w:rsidRDefault="005934F1" w:rsidP="00FA4359">
            <w:pPr>
              <w:pStyle w:val="Prrafodelista"/>
              <w:numPr>
                <w:ilvl w:val="0"/>
                <w:numId w:val="16"/>
              </w:numPr>
              <w:contextualSpacing w:val="0"/>
              <w:rPr>
                <w:rFonts w:ascii="Calibri" w:hAnsi="Calibri" w:cs="Calibri"/>
                <w:lang w:val="es-ES"/>
              </w:rPr>
            </w:pPr>
            <w:r>
              <w:rPr>
                <w:rFonts w:ascii="Calibri" w:hAnsi="Calibri" w:cs="Calibri"/>
                <w:lang w:val="es-ES"/>
              </w:rPr>
              <w:t>Comunicado de prensa XXV Encuentro Internacional en Estadísticas de Genero</w:t>
            </w:r>
          </w:p>
          <w:p w14:paraId="3B488591" w14:textId="4EF0A4BF" w:rsidR="00FB7966" w:rsidRPr="003702D6" w:rsidRDefault="00FA4359" w:rsidP="00FA4359">
            <w:pPr>
              <w:pStyle w:val="Prrafodelista"/>
              <w:numPr>
                <w:ilvl w:val="0"/>
                <w:numId w:val="16"/>
              </w:numPr>
              <w:contextualSpacing w:val="0"/>
              <w:rPr>
                <w:rFonts w:ascii="Calibri" w:hAnsi="Calibri" w:cs="Calibri"/>
                <w:lang w:val="es-ES"/>
              </w:rPr>
            </w:pPr>
            <w:r w:rsidRPr="003702D6">
              <w:rPr>
                <w:rFonts w:ascii="Calibri" w:hAnsi="Calibri" w:cs="Calibri"/>
                <w:lang w:val="es-ES"/>
              </w:rPr>
              <w:t>Boletín N2. 2024. ONU México en acción por las Mujeres</w:t>
            </w:r>
          </w:p>
        </w:tc>
      </w:tr>
    </w:tbl>
    <w:p w14:paraId="66575253" w14:textId="77777777" w:rsidR="00FC7AD9" w:rsidRPr="003702D6" w:rsidRDefault="00FC7AD9" w:rsidP="00FC7AD9">
      <w:pPr>
        <w:rPr>
          <w:rFonts w:ascii="Calibri" w:hAnsi="Calibri" w:cs="Calibri"/>
          <w:sz w:val="21"/>
          <w:szCs w:val="21"/>
          <w:lang w:val="es-ES"/>
        </w:rPr>
      </w:pPr>
    </w:p>
    <w:tbl>
      <w:tblPr>
        <w:tblStyle w:val="Tablaconcuadrcula"/>
        <w:tblW w:w="8647" w:type="dxa"/>
        <w:tblInd w:w="137" w:type="dxa"/>
        <w:tblLayout w:type="fixed"/>
        <w:tblLook w:val="04A0" w:firstRow="1" w:lastRow="0" w:firstColumn="1" w:lastColumn="0" w:noHBand="0" w:noVBand="1"/>
      </w:tblPr>
      <w:tblGrid>
        <w:gridCol w:w="2977"/>
        <w:gridCol w:w="4111"/>
        <w:gridCol w:w="1559"/>
      </w:tblGrid>
      <w:tr w:rsidR="00FC7AD9" w:rsidRPr="003702D6" w14:paraId="4442D476" w14:textId="77777777" w:rsidTr="003D35A8">
        <w:trPr>
          <w:trHeight w:val="868"/>
        </w:trPr>
        <w:tc>
          <w:tcPr>
            <w:tcW w:w="2977" w:type="dxa"/>
            <w:vAlign w:val="center"/>
          </w:tcPr>
          <w:p w14:paraId="7ABD852E"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t>Indicador</w:t>
            </w:r>
          </w:p>
          <w:p w14:paraId="53AB23EE" w14:textId="657ED311" w:rsidR="00FC7AD9" w:rsidRPr="003702D6" w:rsidRDefault="00FC7AD9" w:rsidP="003B2EB6">
            <w:pPr>
              <w:pStyle w:val="Ttulo3"/>
              <w:rPr>
                <w:color w:val="548DD4" w:themeColor="text2" w:themeTint="99"/>
                <w:lang w:val="es-ES"/>
              </w:rPr>
            </w:pPr>
            <w:bookmarkStart w:id="13" w:name="_Toc181979366"/>
            <w:r w:rsidRPr="003702D6">
              <w:rPr>
                <w:lang w:val="es-ES"/>
              </w:rPr>
              <w:t>3.2. Colaboración</w:t>
            </w:r>
            <w:r w:rsidR="00FA4359" w:rsidRPr="003702D6">
              <w:rPr>
                <w:lang w:val="es-ES"/>
              </w:rPr>
              <w:t xml:space="preserve"> </w:t>
            </w:r>
            <w:r w:rsidRPr="003702D6">
              <w:rPr>
                <w:lang w:val="es-ES"/>
              </w:rPr>
              <w:t>con OSC de género</w:t>
            </w:r>
            <w:bookmarkEnd w:id="13"/>
          </w:p>
        </w:tc>
        <w:tc>
          <w:tcPr>
            <w:tcW w:w="4111" w:type="dxa"/>
            <w:vAlign w:val="center"/>
          </w:tcPr>
          <w:p w14:paraId="678E42CA"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t>Puntuación</w:t>
            </w:r>
          </w:p>
          <w:p w14:paraId="57A53DB6" w14:textId="0C0E76F0" w:rsidR="00FC7AD9" w:rsidRPr="003702D6" w:rsidRDefault="00234248" w:rsidP="00316349">
            <w:pPr>
              <w:rPr>
                <w:rFonts w:ascii="Calibri" w:hAnsi="Calibri" w:cs="Calibri"/>
                <w:b/>
                <w:lang w:val="es-ES"/>
              </w:rPr>
            </w:pPr>
            <w:r w:rsidRPr="003702D6">
              <w:rPr>
                <w:rFonts w:ascii="Calibri" w:hAnsi="Calibri" w:cs="Calibri"/>
                <w:b/>
                <w:lang w:val="es-ES"/>
              </w:rPr>
              <w:t>Cumple con</w:t>
            </w:r>
            <w:r w:rsidR="00FC7AD9" w:rsidRPr="003702D6">
              <w:rPr>
                <w:rFonts w:ascii="Calibri" w:hAnsi="Calibri" w:cs="Calibri"/>
                <w:b/>
                <w:lang w:val="es-ES"/>
              </w:rPr>
              <w:t xml:space="preserve"> el estándar mínimo</w:t>
            </w:r>
          </w:p>
          <w:p w14:paraId="793D5265" w14:textId="0D64240E" w:rsidR="00FC7AD9" w:rsidRPr="003702D6" w:rsidRDefault="00FC7AD9" w:rsidP="00316349">
            <w:pPr>
              <w:rPr>
                <w:rFonts w:ascii="Calibri" w:hAnsi="Calibri" w:cs="Calibri"/>
                <w:highlight w:val="yellow"/>
                <w:lang w:val="es-ES"/>
              </w:rPr>
            </w:pPr>
            <w:r w:rsidRPr="003702D6">
              <w:rPr>
                <w:rFonts w:ascii="Calibri" w:hAnsi="Calibri" w:cs="Calibri"/>
                <w:bCs/>
                <w:kern w:val="24"/>
                <w:lang w:val="es-ES"/>
              </w:rPr>
              <w:t xml:space="preserve">(se movió </w:t>
            </w:r>
            <w:r w:rsidR="003D35A8" w:rsidRPr="003702D6">
              <w:rPr>
                <w:rFonts w:ascii="Calibri" w:hAnsi="Calibri" w:cs="Calibri"/>
                <w:bCs/>
                <w:kern w:val="24"/>
                <w:lang w:val="es-ES"/>
              </w:rPr>
              <w:t>regresivamente</w:t>
            </w:r>
            <w:r w:rsidR="00234248" w:rsidRPr="003702D6">
              <w:rPr>
                <w:rFonts w:ascii="Calibri" w:hAnsi="Calibri" w:cs="Calibri"/>
                <w:bCs/>
                <w:kern w:val="24"/>
                <w:lang w:val="es-ES"/>
              </w:rPr>
              <w:t xml:space="preserve"> </w:t>
            </w:r>
            <w:r w:rsidRPr="003702D6">
              <w:rPr>
                <w:rFonts w:ascii="Calibri" w:hAnsi="Calibri" w:cs="Calibri"/>
                <w:bCs/>
                <w:kern w:val="24"/>
                <w:lang w:val="es-ES"/>
              </w:rPr>
              <w:t>con respecto a 20</w:t>
            </w:r>
            <w:r w:rsidR="003D35A8" w:rsidRPr="003702D6">
              <w:rPr>
                <w:rFonts w:ascii="Calibri" w:hAnsi="Calibri" w:cs="Calibri"/>
                <w:bCs/>
                <w:kern w:val="24"/>
                <w:lang w:val="es-ES"/>
              </w:rPr>
              <w:t>22</w:t>
            </w:r>
            <w:r w:rsidRPr="003702D6">
              <w:rPr>
                <w:rFonts w:ascii="Calibri" w:hAnsi="Calibri" w:cs="Calibri"/>
                <w:bCs/>
                <w:kern w:val="24"/>
                <w:lang w:val="es-ES"/>
              </w:rPr>
              <w:t>)</w:t>
            </w:r>
          </w:p>
        </w:tc>
        <w:tc>
          <w:tcPr>
            <w:tcW w:w="1559" w:type="dxa"/>
            <w:vAlign w:val="center"/>
          </w:tcPr>
          <w:p w14:paraId="408EE062" w14:textId="77777777" w:rsidR="00FC7AD9" w:rsidRPr="003702D6" w:rsidRDefault="00FC7AD9" w:rsidP="00316349">
            <w:pPr>
              <w:ind w:left="1416"/>
              <w:jc w:val="center"/>
              <w:rPr>
                <w:rFonts w:ascii="Calibri" w:hAnsi="Calibri" w:cs="Calibri"/>
                <w:b/>
                <w:sz w:val="21"/>
                <w:szCs w:val="21"/>
                <w:highlight w:val="yellow"/>
                <w:lang w:val="es-ES"/>
              </w:rPr>
            </w:pPr>
            <w:r w:rsidRPr="003702D6">
              <w:rPr>
                <w:rFonts w:ascii="Calibri" w:hAnsi="Calibri" w:cs="Calibri"/>
                <w:b/>
                <w:noProof/>
                <w:sz w:val="21"/>
                <w:szCs w:val="21"/>
                <w:highlight w:val="yellow"/>
                <w:lang w:val="es-ES"/>
              </w:rPr>
              <w:drawing>
                <wp:anchor distT="0" distB="0" distL="114300" distR="114300" simplePos="0" relativeHeight="251677696" behindDoc="0" locked="0" layoutInCell="1" allowOverlap="1" wp14:anchorId="4CD4780C" wp14:editId="7BA4C004">
                  <wp:simplePos x="0" y="0"/>
                  <wp:positionH relativeFrom="column">
                    <wp:posOffset>212725</wp:posOffset>
                  </wp:positionH>
                  <wp:positionV relativeFrom="paragraph">
                    <wp:posOffset>-201930</wp:posOffset>
                  </wp:positionV>
                  <wp:extent cx="358140" cy="358140"/>
                  <wp:effectExtent l="0" t="0" r="0" b="0"/>
                  <wp:wrapSquare wrapText="bothSides"/>
                  <wp:docPr id="29" name="Gráfico 29"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18">
                            <a:extLst>
                              <a:ext uri="{96DAC541-7B7A-43D3-8B79-37D633B846F1}">
                                <asvg:svgBlip xmlns:asvg="http://schemas.microsoft.com/office/drawing/2016/SVG/main" r:embed="rId19"/>
                              </a:ext>
                            </a:extLst>
                          </a:blip>
                          <a:stretch>
                            <a:fillRect/>
                          </a:stretch>
                        </pic:blipFill>
                        <pic:spPr>
                          <a:xfrm>
                            <a:off x="0" y="0"/>
                            <a:ext cx="358140" cy="35814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3702D6" w14:paraId="5EB1E0D0" w14:textId="77777777" w:rsidTr="00460B03">
        <w:tc>
          <w:tcPr>
            <w:tcW w:w="8647" w:type="dxa"/>
            <w:gridSpan w:val="3"/>
          </w:tcPr>
          <w:p w14:paraId="52DD89EF" w14:textId="77777777" w:rsidR="00FC7AD9" w:rsidRPr="003702D6" w:rsidRDefault="00FC7AD9" w:rsidP="00316349">
            <w:pPr>
              <w:spacing w:after="120"/>
              <w:rPr>
                <w:rFonts w:ascii="Calibri" w:hAnsi="Calibri" w:cs="Calibri"/>
                <w:b/>
                <w:color w:val="00B0F0"/>
                <w:lang w:val="es-ES"/>
              </w:rPr>
            </w:pPr>
            <w:r w:rsidRPr="003702D6">
              <w:rPr>
                <w:rFonts w:ascii="Calibri" w:hAnsi="Calibri" w:cs="Calibri"/>
                <w:b/>
                <w:color w:val="00B0F0"/>
                <w:lang w:val="es-ES"/>
              </w:rPr>
              <w:t>Hallazgos y justificación por criterio</w:t>
            </w:r>
          </w:p>
          <w:p w14:paraId="40E74D42" w14:textId="2BB02577" w:rsidR="00AC7365" w:rsidRPr="003702D6" w:rsidRDefault="006C4563" w:rsidP="006A4B88">
            <w:pPr>
              <w:widowControl w:val="0"/>
              <w:numPr>
                <w:ilvl w:val="0"/>
                <w:numId w:val="28"/>
              </w:numPr>
              <w:autoSpaceDE w:val="0"/>
              <w:autoSpaceDN w:val="0"/>
              <w:adjustRightInd w:val="0"/>
              <w:spacing w:after="120"/>
              <w:jc w:val="both"/>
              <w:rPr>
                <w:rFonts w:ascii="Calibri" w:hAnsi="Calibri" w:cs="Calibri"/>
                <w:color w:val="000000" w:themeColor="text1"/>
                <w:lang w:val="es-ES"/>
              </w:rPr>
            </w:pPr>
            <w:r w:rsidRPr="003702D6">
              <w:rPr>
                <w:rFonts w:ascii="Calibri" w:hAnsi="Calibri" w:cs="Calibri"/>
                <w:b/>
                <w:bCs/>
                <w:color w:val="000000" w:themeColor="text1"/>
                <w:lang w:val="es-ES"/>
              </w:rPr>
              <w:t xml:space="preserve">El equipo de las Naciones Unidas en el país ha colaborado con OSC de mujeres/que trabajan por la IGEM en al menos </w:t>
            </w:r>
            <w:r w:rsidRPr="003702D6">
              <w:rPr>
                <w:rFonts w:ascii="Calibri" w:hAnsi="Calibri" w:cs="Calibri"/>
                <w:b/>
                <w:bCs/>
                <w:color w:val="000000" w:themeColor="text1"/>
                <w:u w:val="single"/>
                <w:lang w:val="es-ES"/>
              </w:rPr>
              <w:t>dos iniciativas</w:t>
            </w:r>
            <w:r w:rsidRPr="003702D6">
              <w:rPr>
                <w:rFonts w:ascii="Calibri" w:hAnsi="Calibri" w:cs="Calibri"/>
                <w:b/>
                <w:bCs/>
                <w:color w:val="000000" w:themeColor="text1"/>
                <w:lang w:val="es-ES"/>
              </w:rPr>
              <w:t xml:space="preserve"> conjuntas para promover la IGEM dentro del ciclo del UNSDCF actual.</w:t>
            </w:r>
            <w:r w:rsidR="00A27E3B" w:rsidRPr="003702D6">
              <w:rPr>
                <w:rFonts w:ascii="Calibri" w:hAnsi="Calibri" w:cs="Calibri"/>
                <w:b/>
                <w:bCs/>
                <w:color w:val="000000" w:themeColor="text1"/>
                <w:lang w:val="es-ES"/>
              </w:rPr>
              <w:t xml:space="preserve"> </w:t>
            </w:r>
            <w:r w:rsidR="00A27E3B" w:rsidRPr="003702D6">
              <w:rPr>
                <w:rFonts w:ascii="Calibri" w:hAnsi="Calibri" w:cs="Calibri"/>
                <w:b/>
                <w:bCs/>
                <w:color w:val="00B0F0"/>
                <w:u w:val="single"/>
                <w:lang w:val="es-ES"/>
              </w:rPr>
              <w:t xml:space="preserve">CUMPLE. </w:t>
            </w:r>
            <w:r w:rsidR="00234248" w:rsidRPr="003702D6">
              <w:rPr>
                <w:rFonts w:ascii="Calibri" w:hAnsi="Calibri" w:cs="Calibri"/>
                <w:color w:val="00B0F0"/>
                <w:lang w:val="es-ES"/>
              </w:rPr>
              <w:t xml:space="preserve"> </w:t>
            </w:r>
            <w:r w:rsidR="00220434">
              <w:rPr>
                <w:rFonts w:ascii="Calibri" w:hAnsi="Calibri" w:cs="Calibri"/>
                <w:color w:val="000000" w:themeColor="text1"/>
                <w:lang w:val="es-ES"/>
              </w:rPr>
              <w:t xml:space="preserve"> E</w:t>
            </w:r>
            <w:r w:rsidR="0091214E" w:rsidRPr="003702D6">
              <w:rPr>
                <w:rFonts w:ascii="Calibri" w:hAnsi="Calibri" w:cs="Calibri"/>
                <w:color w:val="000000" w:themeColor="text1"/>
                <w:lang w:val="es-ES"/>
              </w:rPr>
              <w:t xml:space="preserve">l SNU ha colaborado en tres </w:t>
            </w:r>
            <w:r w:rsidR="00220434">
              <w:rPr>
                <w:rFonts w:ascii="Calibri" w:hAnsi="Calibri" w:cs="Calibri"/>
                <w:color w:val="000000" w:themeColor="text1"/>
                <w:lang w:val="es-ES"/>
              </w:rPr>
              <w:t>programas conjuntos</w:t>
            </w:r>
            <w:r w:rsidR="0091214E" w:rsidRPr="003702D6">
              <w:rPr>
                <w:rFonts w:ascii="Calibri" w:hAnsi="Calibri" w:cs="Calibri"/>
                <w:color w:val="000000" w:themeColor="text1"/>
                <w:lang w:val="es-ES"/>
              </w:rPr>
              <w:t xml:space="preserve"> </w:t>
            </w:r>
            <w:r w:rsidR="00220434">
              <w:rPr>
                <w:rFonts w:ascii="Calibri" w:hAnsi="Calibri" w:cs="Calibri"/>
                <w:color w:val="000000" w:themeColor="text1"/>
                <w:lang w:val="es-ES"/>
              </w:rPr>
              <w:t>en este sentido</w:t>
            </w:r>
            <w:r w:rsidR="006715A5" w:rsidRPr="003702D6">
              <w:rPr>
                <w:rFonts w:ascii="Calibri" w:hAnsi="Calibri" w:cs="Calibri"/>
                <w:color w:val="000000" w:themeColor="text1"/>
                <w:lang w:val="es-ES"/>
              </w:rPr>
              <w:t xml:space="preserve">. </w:t>
            </w:r>
            <w:r w:rsidR="0091214E" w:rsidRPr="003702D6">
              <w:rPr>
                <w:rFonts w:ascii="Calibri" w:hAnsi="Calibri" w:cs="Calibri"/>
                <w:color w:val="000000" w:themeColor="text1"/>
                <w:lang w:val="es-ES"/>
              </w:rPr>
              <w:t xml:space="preserve">En la Iniciativa Spotlight (2019-2023), </w:t>
            </w:r>
            <w:r w:rsidR="00EB2F57">
              <w:rPr>
                <w:rFonts w:ascii="Calibri" w:hAnsi="Calibri" w:cs="Calibri"/>
                <w:color w:val="000000" w:themeColor="text1"/>
                <w:lang w:val="es-ES"/>
              </w:rPr>
              <w:t>las</w:t>
            </w:r>
            <w:r w:rsidR="0091214E" w:rsidRPr="003702D6">
              <w:rPr>
                <w:rFonts w:ascii="Calibri" w:hAnsi="Calibri" w:cs="Calibri"/>
                <w:color w:val="000000" w:themeColor="text1"/>
                <w:lang w:val="es-ES"/>
              </w:rPr>
              <w:t xml:space="preserve"> OSC</w:t>
            </w:r>
            <w:r w:rsidR="00220434">
              <w:rPr>
                <w:rFonts w:ascii="Calibri" w:hAnsi="Calibri" w:cs="Calibri"/>
                <w:color w:val="000000" w:themeColor="text1"/>
                <w:lang w:val="es-ES"/>
              </w:rPr>
              <w:t xml:space="preserve"> fueron </w:t>
            </w:r>
            <w:r w:rsidR="0091214E" w:rsidRPr="003702D6">
              <w:rPr>
                <w:rFonts w:ascii="Calibri" w:hAnsi="Calibri" w:cs="Calibri"/>
                <w:color w:val="000000" w:themeColor="text1"/>
                <w:lang w:val="es-ES"/>
              </w:rPr>
              <w:t>socios implementadores</w:t>
            </w:r>
            <w:r w:rsidR="00220434">
              <w:rPr>
                <w:rFonts w:ascii="Calibri" w:hAnsi="Calibri" w:cs="Calibri"/>
                <w:color w:val="000000" w:themeColor="text1"/>
                <w:lang w:val="es-ES"/>
              </w:rPr>
              <w:t>, b</w:t>
            </w:r>
            <w:r w:rsidR="0091214E" w:rsidRPr="003702D6">
              <w:rPr>
                <w:rFonts w:ascii="Calibri" w:hAnsi="Calibri" w:cs="Calibri"/>
                <w:color w:val="000000" w:themeColor="text1"/>
                <w:lang w:val="es-ES"/>
              </w:rPr>
              <w:t>eneficiari</w:t>
            </w:r>
            <w:r w:rsidR="006715A5" w:rsidRPr="003702D6">
              <w:rPr>
                <w:rFonts w:ascii="Calibri" w:hAnsi="Calibri" w:cs="Calibri"/>
                <w:color w:val="000000" w:themeColor="text1"/>
                <w:lang w:val="es-ES"/>
              </w:rPr>
              <w:t>a</w:t>
            </w:r>
            <w:r w:rsidR="0091214E" w:rsidRPr="003702D6">
              <w:rPr>
                <w:rFonts w:ascii="Calibri" w:hAnsi="Calibri" w:cs="Calibri"/>
                <w:color w:val="000000" w:themeColor="text1"/>
                <w:lang w:val="es-ES"/>
              </w:rPr>
              <w:t xml:space="preserve">s del proyecto, </w:t>
            </w:r>
            <w:r w:rsidR="00220434">
              <w:rPr>
                <w:rFonts w:ascii="Calibri" w:hAnsi="Calibri" w:cs="Calibri"/>
                <w:color w:val="000000" w:themeColor="text1"/>
                <w:lang w:val="es-ES"/>
              </w:rPr>
              <w:t>participantes en</w:t>
            </w:r>
            <w:r w:rsidR="00EB2F57">
              <w:rPr>
                <w:rFonts w:ascii="Calibri" w:hAnsi="Calibri" w:cs="Calibri"/>
                <w:color w:val="000000" w:themeColor="text1"/>
                <w:lang w:val="es-ES"/>
              </w:rPr>
              <w:t xml:space="preserve"> la</w:t>
            </w:r>
            <w:r w:rsidR="0091214E" w:rsidRPr="003702D6">
              <w:rPr>
                <w:rFonts w:ascii="Calibri" w:hAnsi="Calibri" w:cs="Calibri"/>
                <w:color w:val="000000" w:themeColor="text1"/>
                <w:lang w:val="es-ES"/>
              </w:rPr>
              <w:t xml:space="preserve"> gobernanza y algunas integrantes del grupo de referencia </w:t>
            </w:r>
            <w:r w:rsidR="00220434">
              <w:rPr>
                <w:rFonts w:ascii="Calibri" w:hAnsi="Calibri" w:cs="Calibri"/>
                <w:color w:val="000000" w:themeColor="text1"/>
                <w:lang w:val="es-ES"/>
              </w:rPr>
              <w:t xml:space="preserve">aportaron su perspectiva </w:t>
            </w:r>
            <w:r w:rsidR="0091214E" w:rsidRPr="003702D6">
              <w:rPr>
                <w:rFonts w:ascii="Calibri" w:hAnsi="Calibri" w:cs="Calibri"/>
                <w:color w:val="000000" w:themeColor="text1"/>
                <w:lang w:val="es-ES"/>
              </w:rPr>
              <w:t>en la evaluación global. El Programa Conjunto  Cerrando Brechas (2020-2022</w:t>
            </w:r>
            <w:r w:rsidR="00220434">
              <w:rPr>
                <w:rFonts w:ascii="Calibri" w:hAnsi="Calibri" w:cs="Calibri"/>
                <w:color w:val="000000" w:themeColor="text1"/>
                <w:lang w:val="es-ES"/>
              </w:rPr>
              <w:t xml:space="preserve">) </w:t>
            </w:r>
            <w:r w:rsidR="0091214E" w:rsidRPr="003702D6">
              <w:rPr>
                <w:rFonts w:ascii="Calibri" w:hAnsi="Calibri" w:cs="Calibri"/>
                <w:color w:val="000000" w:themeColor="text1"/>
                <w:lang w:val="es-ES"/>
              </w:rPr>
              <w:t xml:space="preserve">se implementó de la mano del Sindicato Nacional de Trabajadoras del Hogar (SINACTRAHO) y el Centro de Apoyo y Capacitación para Empleadas del Hogar (CACEH), e implicó la participación de 26 OSC defensoras del IGEM y de los derechos de las trabajadoras domésticas. El Programa Conjunto </w:t>
            </w:r>
            <w:r w:rsidR="006715A5" w:rsidRPr="003702D6">
              <w:rPr>
                <w:rFonts w:ascii="Calibri" w:hAnsi="Calibri" w:cs="Calibri"/>
                <w:color w:val="000000" w:themeColor="text1"/>
                <w:lang w:val="es-ES"/>
              </w:rPr>
              <w:t>Juventud y COVID (2021-202</w:t>
            </w:r>
            <w:r w:rsidR="007F5028">
              <w:rPr>
                <w:rFonts w:ascii="Calibri" w:hAnsi="Calibri" w:cs="Calibri"/>
                <w:color w:val="000000" w:themeColor="text1"/>
                <w:lang w:val="es-ES"/>
              </w:rPr>
              <w:t>4</w:t>
            </w:r>
            <w:r w:rsidR="00220434">
              <w:rPr>
                <w:rFonts w:ascii="Calibri" w:hAnsi="Calibri" w:cs="Calibri"/>
                <w:color w:val="000000" w:themeColor="text1"/>
                <w:lang w:val="es-ES"/>
              </w:rPr>
              <w:t xml:space="preserve">) </w:t>
            </w:r>
            <w:r w:rsidR="007F5028">
              <w:rPr>
                <w:rFonts w:ascii="Calibri" w:hAnsi="Calibri" w:cs="Calibri"/>
                <w:color w:val="000000" w:themeColor="text1"/>
                <w:lang w:val="es-ES"/>
              </w:rPr>
              <w:t>incluye</w:t>
            </w:r>
            <w:r w:rsidR="006715A5" w:rsidRPr="003702D6">
              <w:rPr>
                <w:rFonts w:ascii="Calibri" w:hAnsi="Calibri" w:cs="Calibri"/>
                <w:color w:val="000000" w:themeColor="text1"/>
                <w:lang w:val="es-ES"/>
              </w:rPr>
              <w:t xml:space="preserve"> </w:t>
            </w:r>
            <w:r w:rsidR="00EB2F57">
              <w:rPr>
                <w:rFonts w:ascii="Calibri" w:hAnsi="Calibri" w:cs="Calibri"/>
                <w:color w:val="000000" w:themeColor="text1"/>
                <w:lang w:val="es-ES"/>
              </w:rPr>
              <w:t xml:space="preserve">alianzas con </w:t>
            </w:r>
            <w:r w:rsidR="00220434">
              <w:rPr>
                <w:rFonts w:ascii="Calibri" w:hAnsi="Calibri" w:cs="Calibri"/>
                <w:color w:val="000000" w:themeColor="text1"/>
                <w:lang w:val="es-ES"/>
              </w:rPr>
              <w:t>organizaciones</w:t>
            </w:r>
            <w:r w:rsidR="006715A5" w:rsidRPr="003702D6">
              <w:rPr>
                <w:rFonts w:ascii="Calibri" w:hAnsi="Calibri" w:cs="Calibri"/>
                <w:color w:val="000000" w:themeColor="text1"/>
                <w:lang w:val="es-ES"/>
              </w:rPr>
              <w:t xml:space="preserve"> </w:t>
            </w:r>
            <w:r w:rsidR="00EB2F57">
              <w:rPr>
                <w:rFonts w:ascii="Calibri" w:hAnsi="Calibri" w:cs="Calibri"/>
                <w:color w:val="000000" w:themeColor="text1"/>
                <w:lang w:val="es-ES"/>
              </w:rPr>
              <w:t>de</w:t>
            </w:r>
            <w:r w:rsidR="006715A5" w:rsidRPr="003702D6">
              <w:rPr>
                <w:rFonts w:ascii="Calibri" w:hAnsi="Calibri" w:cs="Calibri"/>
                <w:color w:val="000000" w:themeColor="text1"/>
                <w:lang w:val="es-ES"/>
              </w:rPr>
              <w:t xml:space="preserve"> mujeres jóvenes</w:t>
            </w:r>
            <w:r w:rsidR="004E6078">
              <w:rPr>
                <w:rFonts w:ascii="Calibri" w:hAnsi="Calibri" w:cs="Calibri"/>
                <w:color w:val="000000" w:themeColor="text1"/>
                <w:lang w:val="es-ES"/>
              </w:rPr>
              <w:t xml:space="preserve"> para </w:t>
            </w:r>
            <w:r w:rsidR="00EB2F57">
              <w:rPr>
                <w:rFonts w:ascii="Calibri" w:hAnsi="Calibri" w:cs="Calibri"/>
                <w:color w:val="000000" w:themeColor="text1"/>
                <w:lang w:val="es-ES"/>
              </w:rPr>
              <w:t xml:space="preserve">la implementación de actividades y el fortalecimiento de sus </w:t>
            </w:r>
            <w:r w:rsidR="004E6078">
              <w:rPr>
                <w:rFonts w:ascii="Calibri" w:hAnsi="Calibri" w:cs="Calibri"/>
                <w:color w:val="000000" w:themeColor="text1"/>
                <w:lang w:val="es-ES"/>
              </w:rPr>
              <w:t xml:space="preserve">iniciativas. No </w:t>
            </w:r>
            <w:r w:rsidR="00AC7365" w:rsidRPr="003702D6">
              <w:rPr>
                <w:rFonts w:ascii="Calibri" w:hAnsi="Calibri" w:cs="Calibri"/>
                <w:color w:val="000000" w:themeColor="text1"/>
                <w:lang w:val="es-ES"/>
              </w:rPr>
              <w:t xml:space="preserve">obstante lo anterior, se observan áreas de oportunidad para </w:t>
            </w:r>
            <w:r w:rsidR="006715A5" w:rsidRPr="003702D6">
              <w:rPr>
                <w:rFonts w:ascii="Calibri" w:hAnsi="Calibri" w:cs="Calibri"/>
                <w:color w:val="000000" w:themeColor="text1"/>
                <w:lang w:val="es-ES"/>
              </w:rPr>
              <w:t>ampliar</w:t>
            </w:r>
            <w:r w:rsidR="00AC7365" w:rsidRPr="003702D6">
              <w:rPr>
                <w:rFonts w:ascii="Calibri" w:hAnsi="Calibri" w:cs="Calibri"/>
                <w:color w:val="000000" w:themeColor="text1"/>
                <w:lang w:val="es-ES"/>
              </w:rPr>
              <w:t xml:space="preserve"> la colaboración </w:t>
            </w:r>
            <w:r w:rsidR="00EB2F57">
              <w:rPr>
                <w:rFonts w:ascii="Calibri" w:hAnsi="Calibri" w:cs="Calibri"/>
                <w:color w:val="000000" w:themeColor="text1"/>
                <w:lang w:val="es-ES"/>
              </w:rPr>
              <w:t>interagencial</w:t>
            </w:r>
            <w:r w:rsidR="00AC7365" w:rsidRPr="003702D6">
              <w:rPr>
                <w:rFonts w:ascii="Calibri" w:hAnsi="Calibri" w:cs="Calibri"/>
                <w:color w:val="000000" w:themeColor="text1"/>
                <w:lang w:val="es-ES"/>
              </w:rPr>
              <w:t xml:space="preserve"> con las OSC </w:t>
            </w:r>
            <w:r w:rsidR="00EB2F57">
              <w:rPr>
                <w:rFonts w:ascii="Calibri" w:hAnsi="Calibri" w:cs="Calibri"/>
                <w:color w:val="000000" w:themeColor="text1"/>
                <w:lang w:val="es-ES"/>
              </w:rPr>
              <w:t xml:space="preserve">de mujeres/que trabajan para la IGEMN </w:t>
            </w:r>
            <w:r w:rsidR="006715A5" w:rsidRPr="003702D6">
              <w:rPr>
                <w:rFonts w:ascii="Calibri" w:hAnsi="Calibri" w:cs="Calibri"/>
                <w:color w:val="000000" w:themeColor="text1"/>
                <w:lang w:val="es-ES"/>
              </w:rPr>
              <w:t>en otro tipo de iniciativas</w:t>
            </w:r>
            <w:r w:rsidR="00F70463" w:rsidRPr="003702D6">
              <w:rPr>
                <w:rFonts w:ascii="Calibri" w:hAnsi="Calibri" w:cs="Calibri"/>
                <w:color w:val="000000" w:themeColor="text1"/>
                <w:lang w:val="es-ES"/>
              </w:rPr>
              <w:t xml:space="preserve"> no necesariamente programáticas</w:t>
            </w:r>
            <w:r w:rsidR="006715A5" w:rsidRPr="003702D6">
              <w:rPr>
                <w:rFonts w:ascii="Calibri" w:hAnsi="Calibri" w:cs="Calibri"/>
                <w:color w:val="000000" w:themeColor="text1"/>
                <w:lang w:val="es-ES"/>
              </w:rPr>
              <w:t xml:space="preserve">, </w:t>
            </w:r>
            <w:r w:rsidR="00EB2F57">
              <w:rPr>
                <w:rFonts w:ascii="Calibri" w:hAnsi="Calibri" w:cs="Calibri"/>
                <w:color w:val="000000" w:themeColor="text1"/>
                <w:lang w:val="es-ES"/>
              </w:rPr>
              <w:t xml:space="preserve">particularmente para la </w:t>
            </w:r>
            <w:r w:rsidR="006715A5" w:rsidRPr="003702D6">
              <w:rPr>
                <w:rFonts w:ascii="Calibri" w:hAnsi="Calibri" w:cs="Calibri"/>
                <w:color w:val="000000" w:themeColor="text1"/>
                <w:lang w:val="es-ES"/>
              </w:rPr>
              <w:t>incidencia</w:t>
            </w:r>
            <w:r w:rsidR="00432C71" w:rsidRPr="003702D6">
              <w:rPr>
                <w:rFonts w:ascii="Calibri" w:hAnsi="Calibri" w:cs="Calibri"/>
                <w:color w:val="000000" w:themeColor="text1"/>
                <w:lang w:val="es-ES"/>
              </w:rPr>
              <w:t>.</w:t>
            </w:r>
          </w:p>
          <w:p w14:paraId="1CBB1D54" w14:textId="24912929" w:rsidR="00F70463" w:rsidRPr="003702D6" w:rsidRDefault="006C4563" w:rsidP="00F70463">
            <w:pPr>
              <w:widowControl w:val="0"/>
              <w:numPr>
                <w:ilvl w:val="0"/>
                <w:numId w:val="28"/>
              </w:numPr>
              <w:autoSpaceDE w:val="0"/>
              <w:autoSpaceDN w:val="0"/>
              <w:adjustRightInd w:val="0"/>
              <w:spacing w:after="120"/>
              <w:jc w:val="both"/>
              <w:rPr>
                <w:rFonts w:ascii="Calibri" w:hAnsi="Calibri" w:cs="Calibri"/>
                <w:lang w:val="es-ES"/>
              </w:rPr>
            </w:pPr>
            <w:r w:rsidRPr="003702D6">
              <w:rPr>
                <w:rFonts w:ascii="Calibri" w:hAnsi="Calibri" w:cs="Calibri"/>
                <w:b/>
                <w:bCs/>
                <w:color w:val="000000" w:themeColor="text1"/>
                <w:lang w:val="es-ES"/>
              </w:rPr>
              <w:t xml:space="preserve">Las OSC de mujeres/que trabajan por la IGEM participan en las consultas del del UNSDCF: CCA, diseño del </w:t>
            </w:r>
            <w:r w:rsidR="00563D27" w:rsidRPr="003702D6">
              <w:rPr>
                <w:rFonts w:ascii="Calibri" w:hAnsi="Calibri" w:cs="Calibri"/>
                <w:b/>
                <w:bCs/>
                <w:color w:val="000000" w:themeColor="text1"/>
                <w:lang w:val="es-ES"/>
              </w:rPr>
              <w:t xml:space="preserve">UNSDCF </w:t>
            </w:r>
            <w:r w:rsidRPr="003702D6">
              <w:rPr>
                <w:rFonts w:ascii="Calibri" w:hAnsi="Calibri" w:cs="Calibri"/>
                <w:b/>
                <w:bCs/>
                <w:color w:val="000000" w:themeColor="text1"/>
                <w:lang w:val="es-ES"/>
              </w:rPr>
              <w:t>, implementación, monitoreo y evaluación.</w:t>
            </w:r>
            <w:r w:rsidR="00A27E3B" w:rsidRPr="003702D6">
              <w:rPr>
                <w:rFonts w:ascii="Calibri" w:hAnsi="Calibri" w:cs="Calibri"/>
                <w:b/>
                <w:bCs/>
                <w:color w:val="000000" w:themeColor="text1"/>
                <w:lang w:val="es-ES"/>
              </w:rPr>
              <w:t xml:space="preserve"> </w:t>
            </w:r>
            <w:r w:rsidR="009E5ACF" w:rsidRPr="003905E4">
              <w:rPr>
                <w:rFonts w:ascii="Calibri" w:hAnsi="Calibri" w:cs="Calibri"/>
                <w:b/>
                <w:bCs/>
                <w:color w:val="00B0F0"/>
                <w:u w:val="single"/>
                <w:lang w:val="es-ES"/>
              </w:rPr>
              <w:t xml:space="preserve">NO </w:t>
            </w:r>
            <w:r w:rsidR="00A27E3B" w:rsidRPr="003905E4">
              <w:rPr>
                <w:rFonts w:ascii="Calibri" w:hAnsi="Calibri" w:cs="Calibri"/>
                <w:b/>
                <w:bCs/>
                <w:color w:val="00B0F0"/>
                <w:u w:val="single"/>
                <w:lang w:val="es-ES"/>
              </w:rPr>
              <w:t>CUMPLE</w:t>
            </w:r>
            <w:r w:rsidR="009701CB" w:rsidRPr="003905E4">
              <w:rPr>
                <w:rFonts w:ascii="Calibri" w:hAnsi="Calibri" w:cs="Calibri"/>
                <w:b/>
                <w:bCs/>
                <w:color w:val="00B0F0"/>
                <w:u w:val="single"/>
                <w:lang w:val="es-ES"/>
              </w:rPr>
              <w:t>.</w:t>
            </w:r>
            <w:r w:rsidR="009701CB" w:rsidRPr="003702D6">
              <w:rPr>
                <w:rFonts w:ascii="Calibri" w:hAnsi="Calibri" w:cs="Calibri"/>
                <w:b/>
                <w:bCs/>
                <w:color w:val="00B0F0"/>
                <w:u w:val="single"/>
                <w:lang w:val="es-ES"/>
              </w:rPr>
              <w:t xml:space="preserve"> </w:t>
            </w:r>
            <w:r w:rsidR="009701CB" w:rsidRPr="003702D6">
              <w:rPr>
                <w:rFonts w:ascii="Calibri" w:hAnsi="Calibri" w:cs="Calibri"/>
                <w:color w:val="000000" w:themeColor="text1"/>
                <w:lang w:val="es-ES"/>
              </w:rPr>
              <w:t xml:space="preserve">Si bien las OSC son en muchos casos socios implementadores en iniciativas </w:t>
            </w:r>
            <w:r w:rsidR="00005037" w:rsidRPr="003702D6">
              <w:rPr>
                <w:rFonts w:ascii="Calibri" w:hAnsi="Calibri" w:cs="Calibri"/>
                <w:color w:val="000000" w:themeColor="text1"/>
                <w:lang w:val="es-ES"/>
              </w:rPr>
              <w:t>para la IGEM</w:t>
            </w:r>
            <w:r w:rsidR="009701CB" w:rsidRPr="003702D6">
              <w:rPr>
                <w:rFonts w:ascii="Calibri" w:hAnsi="Calibri" w:cs="Calibri"/>
                <w:color w:val="000000" w:themeColor="text1"/>
                <w:lang w:val="es-ES"/>
              </w:rPr>
              <w:t xml:space="preserve">, no se </w:t>
            </w:r>
            <w:r w:rsidR="009701CB" w:rsidRPr="003702D6">
              <w:rPr>
                <w:rFonts w:ascii="Calibri" w:hAnsi="Calibri" w:cs="Calibri"/>
                <w:color w:val="000000" w:themeColor="text1"/>
                <w:lang w:val="es-ES"/>
              </w:rPr>
              <w:lastRenderedPageBreak/>
              <w:t xml:space="preserve">encontró evidencia </w:t>
            </w:r>
            <w:r w:rsidR="00B011AD" w:rsidRPr="003702D6">
              <w:rPr>
                <w:rFonts w:ascii="Calibri" w:hAnsi="Calibri" w:cs="Calibri"/>
                <w:color w:val="000000" w:themeColor="text1"/>
                <w:lang w:val="es-ES"/>
              </w:rPr>
              <w:t xml:space="preserve">específica </w:t>
            </w:r>
            <w:r w:rsidR="009701CB" w:rsidRPr="003702D6">
              <w:rPr>
                <w:rFonts w:ascii="Calibri" w:hAnsi="Calibri" w:cs="Calibri"/>
                <w:color w:val="000000" w:themeColor="text1"/>
                <w:lang w:val="es-ES"/>
              </w:rPr>
              <w:t xml:space="preserve">sobre su participación </w:t>
            </w:r>
            <w:r w:rsidR="00432C71" w:rsidRPr="003702D6">
              <w:rPr>
                <w:rFonts w:ascii="Calibri" w:hAnsi="Calibri" w:cs="Calibri"/>
                <w:color w:val="000000" w:themeColor="text1"/>
                <w:lang w:val="es-ES"/>
              </w:rPr>
              <w:t>activa en otros aspectos</w:t>
            </w:r>
            <w:r w:rsidR="00DE347C" w:rsidRPr="003702D6">
              <w:rPr>
                <w:rFonts w:ascii="Calibri" w:hAnsi="Calibri" w:cs="Calibri"/>
                <w:color w:val="000000" w:themeColor="text1"/>
                <w:lang w:val="es-ES"/>
              </w:rPr>
              <w:t xml:space="preserve"> clave del ciclo de cooperación</w:t>
            </w:r>
            <w:r w:rsidR="00432C71" w:rsidRPr="003702D6">
              <w:rPr>
                <w:rFonts w:ascii="Calibri" w:hAnsi="Calibri" w:cs="Calibri"/>
                <w:color w:val="000000" w:themeColor="text1"/>
                <w:lang w:val="es-ES"/>
              </w:rPr>
              <w:t xml:space="preserve">, por ejemplo, </w:t>
            </w:r>
            <w:r w:rsidR="009701CB" w:rsidRPr="003702D6">
              <w:rPr>
                <w:rFonts w:ascii="Calibri" w:hAnsi="Calibri" w:cs="Calibri"/>
                <w:color w:val="000000" w:themeColor="text1"/>
                <w:lang w:val="es-ES"/>
              </w:rPr>
              <w:t xml:space="preserve">en consultas para la actualización del </w:t>
            </w:r>
            <w:r w:rsidR="005902B4">
              <w:rPr>
                <w:rFonts w:ascii="Calibri" w:hAnsi="Calibri" w:cs="Calibri"/>
                <w:color w:val="000000" w:themeColor="text1"/>
                <w:lang w:val="es-ES"/>
              </w:rPr>
              <w:t>Análisis Común de País</w:t>
            </w:r>
            <w:r w:rsidR="009701CB" w:rsidRPr="003702D6">
              <w:rPr>
                <w:rFonts w:ascii="Calibri" w:hAnsi="Calibri" w:cs="Calibri"/>
                <w:color w:val="000000" w:themeColor="text1"/>
                <w:lang w:val="es-ES"/>
              </w:rPr>
              <w:t xml:space="preserve"> 202</w:t>
            </w:r>
            <w:r w:rsidR="00432C71" w:rsidRPr="003702D6">
              <w:rPr>
                <w:rFonts w:ascii="Calibri" w:hAnsi="Calibri" w:cs="Calibri"/>
                <w:color w:val="000000" w:themeColor="text1"/>
                <w:lang w:val="es-ES"/>
              </w:rPr>
              <w:t>3,</w:t>
            </w:r>
            <w:r w:rsidR="009701CB" w:rsidRPr="003702D6">
              <w:rPr>
                <w:rFonts w:ascii="Calibri" w:hAnsi="Calibri" w:cs="Calibri"/>
                <w:color w:val="000000" w:themeColor="text1"/>
                <w:lang w:val="es-ES"/>
              </w:rPr>
              <w:t xml:space="preserve"> </w:t>
            </w:r>
            <w:r w:rsidR="00432C71" w:rsidRPr="003702D6">
              <w:rPr>
                <w:rFonts w:ascii="Calibri" w:hAnsi="Calibri" w:cs="Calibri"/>
                <w:color w:val="000000" w:themeColor="text1"/>
                <w:lang w:val="es-ES"/>
              </w:rPr>
              <w:t>así como en el</w:t>
            </w:r>
            <w:r w:rsidR="009701CB" w:rsidRPr="003702D6">
              <w:rPr>
                <w:rFonts w:ascii="Calibri" w:hAnsi="Calibri" w:cs="Calibri"/>
                <w:color w:val="000000" w:themeColor="text1"/>
                <w:lang w:val="es-ES"/>
              </w:rPr>
              <w:t xml:space="preserve"> monitoreo y evaluación de los </w:t>
            </w:r>
            <w:r w:rsidR="009E5ACF" w:rsidRPr="003702D6">
              <w:rPr>
                <w:rFonts w:ascii="Calibri" w:hAnsi="Calibri" w:cs="Calibri"/>
                <w:color w:val="000000" w:themeColor="text1"/>
                <w:lang w:val="es-ES"/>
              </w:rPr>
              <w:t xml:space="preserve">resultados </w:t>
            </w:r>
            <w:r w:rsidR="00E96E6B" w:rsidRPr="003702D6">
              <w:rPr>
                <w:rFonts w:ascii="Calibri" w:hAnsi="Calibri" w:cs="Calibri"/>
                <w:color w:val="000000" w:themeColor="text1"/>
                <w:lang w:val="es-ES"/>
              </w:rPr>
              <w:t xml:space="preserve">específicos </w:t>
            </w:r>
            <w:r w:rsidR="009B755D">
              <w:rPr>
                <w:rFonts w:ascii="Calibri" w:hAnsi="Calibri" w:cs="Calibri"/>
                <w:color w:val="000000" w:themeColor="text1"/>
                <w:lang w:val="es-ES"/>
              </w:rPr>
              <w:t>para la</w:t>
            </w:r>
            <w:r w:rsidR="00B011AD" w:rsidRPr="003702D6">
              <w:rPr>
                <w:rFonts w:ascii="Calibri" w:hAnsi="Calibri" w:cs="Calibri"/>
                <w:color w:val="000000" w:themeColor="text1"/>
                <w:lang w:val="es-ES"/>
              </w:rPr>
              <w:t xml:space="preserve"> IGEMN </w:t>
            </w:r>
            <w:r w:rsidR="00005037" w:rsidRPr="003702D6">
              <w:rPr>
                <w:rFonts w:ascii="Calibri" w:hAnsi="Calibri" w:cs="Calibri"/>
                <w:color w:val="000000" w:themeColor="text1"/>
                <w:lang w:val="es-ES"/>
              </w:rPr>
              <w:t xml:space="preserve">del </w:t>
            </w:r>
            <w:r w:rsidR="00563D27" w:rsidRPr="003702D6">
              <w:rPr>
                <w:rFonts w:ascii="Calibri" w:hAnsi="Calibri" w:cs="Calibri"/>
                <w:color w:val="000000" w:themeColor="text1"/>
                <w:lang w:val="es-ES"/>
              </w:rPr>
              <w:t xml:space="preserve">UNSDCF </w:t>
            </w:r>
            <w:r w:rsidR="00005037" w:rsidRPr="003702D6">
              <w:rPr>
                <w:rFonts w:ascii="Calibri" w:hAnsi="Calibri" w:cs="Calibri"/>
                <w:color w:val="000000" w:themeColor="text1"/>
                <w:lang w:val="es-ES"/>
              </w:rPr>
              <w:t xml:space="preserve"> 2020-2025</w:t>
            </w:r>
            <w:r w:rsidR="009E5ACF" w:rsidRPr="003702D6">
              <w:rPr>
                <w:rFonts w:ascii="Calibri" w:hAnsi="Calibri" w:cs="Calibri"/>
                <w:color w:val="000000" w:themeColor="text1"/>
                <w:lang w:val="es-ES"/>
              </w:rPr>
              <w:t xml:space="preserve">. </w:t>
            </w:r>
            <w:r w:rsidR="00083D76" w:rsidRPr="003702D6">
              <w:rPr>
                <w:rFonts w:ascii="Calibri" w:hAnsi="Calibri" w:cs="Calibri"/>
                <w:color w:val="000000" w:themeColor="text1"/>
                <w:lang w:val="es-ES"/>
              </w:rPr>
              <w:t xml:space="preserve">Diversas </w:t>
            </w:r>
            <w:r w:rsidR="008B3C85" w:rsidRPr="003702D6">
              <w:rPr>
                <w:rFonts w:ascii="Calibri" w:hAnsi="Calibri" w:cs="Calibri"/>
                <w:color w:val="000000" w:themeColor="text1"/>
                <w:lang w:val="es-ES"/>
              </w:rPr>
              <w:t>AFP (ONU-DH, ONU Mujeres, UNICEF y UNFPA)</w:t>
            </w:r>
            <w:r w:rsidR="00B011AD" w:rsidRPr="003702D6">
              <w:rPr>
                <w:rFonts w:ascii="Calibri" w:hAnsi="Calibri" w:cs="Calibri"/>
                <w:color w:val="000000" w:themeColor="text1"/>
                <w:lang w:val="es-ES"/>
              </w:rPr>
              <w:t xml:space="preserve"> mantienen un diálogo e </w:t>
            </w:r>
            <w:r w:rsidR="00083D76" w:rsidRPr="003702D6">
              <w:rPr>
                <w:rFonts w:ascii="Calibri" w:hAnsi="Calibri" w:cs="Calibri"/>
                <w:color w:val="000000" w:themeColor="text1"/>
                <w:lang w:val="es-ES"/>
              </w:rPr>
              <w:t>interlocución</w:t>
            </w:r>
            <w:r w:rsidR="00B011AD" w:rsidRPr="003702D6">
              <w:rPr>
                <w:rFonts w:ascii="Calibri" w:hAnsi="Calibri" w:cs="Calibri"/>
                <w:color w:val="000000" w:themeColor="text1"/>
                <w:lang w:val="es-ES"/>
              </w:rPr>
              <w:t xml:space="preserve"> estructurado</w:t>
            </w:r>
            <w:r w:rsidR="00083D76" w:rsidRPr="003702D6">
              <w:rPr>
                <w:rFonts w:ascii="Calibri" w:hAnsi="Calibri" w:cs="Calibri"/>
                <w:color w:val="000000" w:themeColor="text1"/>
                <w:lang w:val="es-ES"/>
              </w:rPr>
              <w:t>s</w:t>
            </w:r>
            <w:r w:rsidR="00B011AD" w:rsidRPr="003702D6">
              <w:rPr>
                <w:rFonts w:ascii="Calibri" w:hAnsi="Calibri" w:cs="Calibri"/>
                <w:color w:val="000000" w:themeColor="text1"/>
                <w:lang w:val="es-ES"/>
              </w:rPr>
              <w:t xml:space="preserve"> con </w:t>
            </w:r>
            <w:r w:rsidR="009B755D">
              <w:rPr>
                <w:rFonts w:ascii="Calibri" w:hAnsi="Calibri" w:cs="Calibri"/>
                <w:color w:val="000000" w:themeColor="text1"/>
                <w:lang w:val="es-ES"/>
              </w:rPr>
              <w:t>las OSC</w:t>
            </w:r>
            <w:r w:rsidR="00B011AD" w:rsidRPr="003702D6">
              <w:rPr>
                <w:rFonts w:ascii="Calibri" w:hAnsi="Calibri" w:cs="Calibri"/>
                <w:color w:val="000000" w:themeColor="text1"/>
                <w:lang w:val="es-ES"/>
              </w:rPr>
              <w:t xml:space="preserve">, en las </w:t>
            </w:r>
            <w:r w:rsidR="00083D76" w:rsidRPr="003702D6">
              <w:rPr>
                <w:rFonts w:ascii="Calibri" w:hAnsi="Calibri" w:cs="Calibri"/>
                <w:color w:val="000000" w:themeColor="text1"/>
                <w:lang w:val="es-ES"/>
              </w:rPr>
              <w:t>que</w:t>
            </w:r>
            <w:r w:rsidR="00B011AD" w:rsidRPr="003702D6">
              <w:rPr>
                <w:rFonts w:ascii="Calibri" w:hAnsi="Calibri" w:cs="Calibri"/>
                <w:color w:val="000000" w:themeColor="text1"/>
                <w:lang w:val="es-ES"/>
              </w:rPr>
              <w:t xml:space="preserve"> participan organizaciones que trabajan por la IGEM y </w:t>
            </w:r>
            <w:r w:rsidR="00FB6141">
              <w:rPr>
                <w:rFonts w:ascii="Calibri" w:hAnsi="Calibri" w:cs="Calibri"/>
                <w:color w:val="000000" w:themeColor="text1"/>
                <w:lang w:val="es-ES"/>
              </w:rPr>
              <w:t>activistas en</w:t>
            </w:r>
            <w:r w:rsidR="00B011AD" w:rsidRPr="003702D6">
              <w:rPr>
                <w:rFonts w:ascii="Calibri" w:hAnsi="Calibri" w:cs="Calibri"/>
                <w:color w:val="000000" w:themeColor="text1"/>
                <w:lang w:val="es-ES"/>
              </w:rPr>
              <w:t xml:space="preserve"> temas </w:t>
            </w:r>
            <w:r w:rsidR="009B755D">
              <w:rPr>
                <w:rFonts w:ascii="Calibri" w:hAnsi="Calibri" w:cs="Calibri"/>
                <w:color w:val="000000" w:themeColor="text1"/>
                <w:lang w:val="es-ES"/>
              </w:rPr>
              <w:t>por</w:t>
            </w:r>
            <w:r w:rsidR="00FB6141">
              <w:rPr>
                <w:rFonts w:ascii="Calibri" w:hAnsi="Calibri" w:cs="Calibri"/>
                <w:color w:val="000000" w:themeColor="text1"/>
                <w:lang w:val="es-ES"/>
              </w:rPr>
              <w:t xml:space="preserve"> </w:t>
            </w:r>
            <w:r w:rsidR="00B011AD" w:rsidRPr="003702D6">
              <w:rPr>
                <w:rFonts w:ascii="Calibri" w:hAnsi="Calibri" w:cs="Calibri"/>
                <w:color w:val="000000" w:themeColor="text1"/>
                <w:lang w:val="es-ES"/>
              </w:rPr>
              <w:t>los derechos de las mujeres y las niñas</w:t>
            </w:r>
            <w:r w:rsidR="00083D76" w:rsidRPr="003702D6">
              <w:rPr>
                <w:rFonts w:ascii="Calibri" w:hAnsi="Calibri" w:cs="Calibri"/>
                <w:color w:val="000000" w:themeColor="text1"/>
                <w:lang w:val="es-ES"/>
              </w:rPr>
              <w:t xml:space="preserve">. Sin embargo, </w:t>
            </w:r>
            <w:r w:rsidR="00B011AD" w:rsidRPr="003702D6">
              <w:rPr>
                <w:rFonts w:ascii="Calibri" w:hAnsi="Calibri" w:cs="Calibri"/>
                <w:color w:val="000000" w:themeColor="text1"/>
                <w:lang w:val="es-ES"/>
              </w:rPr>
              <w:t>l</w:t>
            </w:r>
            <w:r w:rsidR="009E5ACF" w:rsidRPr="003702D6">
              <w:rPr>
                <w:rFonts w:ascii="Calibri" w:hAnsi="Calibri" w:cs="Calibri"/>
                <w:color w:val="000000" w:themeColor="text1"/>
                <w:lang w:val="es-ES"/>
              </w:rPr>
              <w:t xml:space="preserve">a creación y puesta en marcha de un Grupo Asesor de la Sociedad Civil del SNU en temas de </w:t>
            </w:r>
            <w:r w:rsidR="00B011AD" w:rsidRPr="003702D6">
              <w:rPr>
                <w:rFonts w:ascii="Calibri" w:hAnsi="Calibri" w:cs="Calibri"/>
                <w:color w:val="000000" w:themeColor="text1"/>
                <w:lang w:val="es-ES"/>
              </w:rPr>
              <w:t>IGEMN</w:t>
            </w:r>
            <w:r w:rsidR="009E5ACF" w:rsidRPr="003702D6">
              <w:rPr>
                <w:rFonts w:ascii="Calibri" w:hAnsi="Calibri" w:cs="Calibri"/>
                <w:color w:val="000000" w:themeColor="text1"/>
                <w:lang w:val="es-ES"/>
              </w:rPr>
              <w:t xml:space="preserve"> </w:t>
            </w:r>
            <w:r w:rsidR="00225F90" w:rsidRPr="003702D6">
              <w:rPr>
                <w:rFonts w:ascii="Calibri" w:hAnsi="Calibri" w:cs="Calibri"/>
                <w:color w:val="000000" w:themeColor="text1"/>
                <w:lang w:val="es-ES"/>
              </w:rPr>
              <w:t xml:space="preserve">es una actividad que ha quedado pendiente. </w:t>
            </w:r>
            <w:r w:rsidR="00432C71" w:rsidRPr="003702D6">
              <w:rPr>
                <w:rFonts w:ascii="Calibri" w:hAnsi="Calibri" w:cs="Calibri"/>
                <w:color w:val="000000" w:themeColor="text1"/>
                <w:lang w:val="es-ES"/>
              </w:rPr>
              <w:t xml:space="preserve">Existe la oportunidad </w:t>
            </w:r>
            <w:r w:rsidR="007A1DB3" w:rsidRPr="003702D6">
              <w:rPr>
                <w:rFonts w:ascii="Calibri" w:hAnsi="Calibri" w:cs="Calibri"/>
                <w:color w:val="000000" w:themeColor="text1"/>
                <w:lang w:val="es-ES"/>
              </w:rPr>
              <w:t>de que las OSC de mujeres/que tr</w:t>
            </w:r>
            <w:r w:rsidR="004554A4">
              <w:rPr>
                <w:rFonts w:ascii="Calibri" w:hAnsi="Calibri" w:cs="Calibri"/>
                <w:color w:val="000000" w:themeColor="text1"/>
                <w:lang w:val="es-ES"/>
              </w:rPr>
              <w:t xml:space="preserve">abajan </w:t>
            </w:r>
            <w:r w:rsidR="007A1DB3" w:rsidRPr="003702D6">
              <w:rPr>
                <w:rFonts w:ascii="Calibri" w:hAnsi="Calibri" w:cs="Calibri"/>
                <w:color w:val="000000" w:themeColor="text1"/>
                <w:lang w:val="es-ES"/>
              </w:rPr>
              <w:t xml:space="preserve">por la IGEM participen en la evaluación final del </w:t>
            </w:r>
            <w:r w:rsidR="00563D27" w:rsidRPr="003702D6">
              <w:rPr>
                <w:rFonts w:ascii="Calibri" w:hAnsi="Calibri" w:cs="Calibri"/>
                <w:color w:val="000000" w:themeColor="text1"/>
                <w:lang w:val="es-ES"/>
              </w:rPr>
              <w:t xml:space="preserve">UNSDCF </w:t>
            </w:r>
            <w:r w:rsidR="007A1DB3" w:rsidRPr="003702D6">
              <w:rPr>
                <w:rFonts w:ascii="Calibri" w:hAnsi="Calibri" w:cs="Calibri"/>
                <w:color w:val="000000" w:themeColor="text1"/>
                <w:lang w:val="es-ES"/>
              </w:rPr>
              <w:t xml:space="preserve"> 2020-2025</w:t>
            </w:r>
            <w:r w:rsidR="008F697A" w:rsidRPr="003702D6">
              <w:rPr>
                <w:rFonts w:ascii="Calibri" w:hAnsi="Calibri" w:cs="Calibri"/>
                <w:color w:val="000000" w:themeColor="text1"/>
                <w:lang w:val="es-ES"/>
              </w:rPr>
              <w:t xml:space="preserve"> actualmente en proceso</w:t>
            </w:r>
            <w:r w:rsidR="007A1DB3" w:rsidRPr="003702D6">
              <w:rPr>
                <w:rFonts w:ascii="Calibri" w:hAnsi="Calibri" w:cs="Calibri"/>
                <w:color w:val="000000" w:themeColor="text1"/>
                <w:lang w:val="es-ES"/>
              </w:rPr>
              <w:t>, pero en este momento no se puede valorar</w:t>
            </w:r>
            <w:r w:rsidR="00083D76" w:rsidRPr="003702D6">
              <w:rPr>
                <w:rFonts w:ascii="Calibri" w:hAnsi="Calibri" w:cs="Calibri"/>
                <w:color w:val="000000" w:themeColor="text1"/>
                <w:lang w:val="es-ES"/>
              </w:rPr>
              <w:t xml:space="preserve"> este aspecto</w:t>
            </w:r>
            <w:r w:rsidR="007A1DB3" w:rsidRPr="003702D6">
              <w:rPr>
                <w:rFonts w:ascii="Calibri" w:hAnsi="Calibri" w:cs="Calibri"/>
                <w:color w:val="000000" w:themeColor="text1"/>
                <w:lang w:val="es-ES"/>
              </w:rPr>
              <w:t xml:space="preserve">. </w:t>
            </w:r>
          </w:p>
          <w:p w14:paraId="0595CBA3" w14:textId="3A7C730D" w:rsidR="00DE347C" w:rsidRPr="003702D6" w:rsidRDefault="006C4563" w:rsidP="009D1614">
            <w:pPr>
              <w:widowControl w:val="0"/>
              <w:numPr>
                <w:ilvl w:val="0"/>
                <w:numId w:val="28"/>
              </w:numPr>
              <w:autoSpaceDE w:val="0"/>
              <w:autoSpaceDN w:val="0"/>
              <w:adjustRightInd w:val="0"/>
              <w:spacing w:after="120"/>
              <w:jc w:val="both"/>
              <w:rPr>
                <w:rFonts w:ascii="Calibri" w:hAnsi="Calibri" w:cs="Calibri"/>
                <w:lang w:val="es-ES"/>
              </w:rPr>
            </w:pPr>
            <w:r w:rsidRPr="003702D6">
              <w:rPr>
                <w:rFonts w:ascii="Calibri" w:hAnsi="Calibri" w:cs="Calibri"/>
                <w:b/>
                <w:bCs/>
                <w:color w:val="000000" w:themeColor="text1"/>
                <w:lang w:val="es-ES"/>
              </w:rPr>
              <w:t>El equipo de las Naciones Unidas en el país ha realizado al menos una contribución sustantiva para fortalecer la participación y el compromiso de las OSC de mujeres/ que trabajan por la IGEM para la localización e implementación de las cuestiones de género de los ODS.</w:t>
            </w:r>
            <w:r w:rsidR="00A27E3B" w:rsidRPr="003702D6">
              <w:rPr>
                <w:rFonts w:ascii="Calibri" w:hAnsi="Calibri" w:cs="Calibri"/>
                <w:b/>
                <w:bCs/>
                <w:color w:val="000000" w:themeColor="text1"/>
                <w:lang w:val="es-ES"/>
              </w:rPr>
              <w:t xml:space="preserve"> </w:t>
            </w:r>
            <w:r w:rsidR="00A27E3B" w:rsidRPr="003702D6">
              <w:rPr>
                <w:rFonts w:ascii="Calibri" w:hAnsi="Calibri" w:cs="Calibri"/>
                <w:b/>
                <w:bCs/>
                <w:color w:val="00B0F0"/>
                <w:u w:val="single"/>
                <w:lang w:val="es-ES"/>
              </w:rPr>
              <w:t>CUMPLE</w:t>
            </w:r>
            <w:r w:rsidR="00CC2782" w:rsidRPr="003702D6">
              <w:rPr>
                <w:rFonts w:ascii="Calibri" w:hAnsi="Calibri" w:cs="Calibri"/>
                <w:b/>
                <w:bCs/>
                <w:color w:val="00B0F0"/>
                <w:u w:val="single"/>
                <w:lang w:val="es-ES"/>
              </w:rPr>
              <w:t xml:space="preserve">. </w:t>
            </w:r>
            <w:r w:rsidR="00CC2782" w:rsidRPr="003702D6">
              <w:rPr>
                <w:rFonts w:ascii="Calibri" w:hAnsi="Calibri" w:cs="Calibri"/>
                <w:color w:val="000000" w:themeColor="text1"/>
                <w:lang w:val="es-ES"/>
              </w:rPr>
              <w:t xml:space="preserve"> </w:t>
            </w:r>
            <w:r w:rsidR="005636F4" w:rsidRPr="003702D6">
              <w:rPr>
                <w:rFonts w:ascii="Calibri" w:hAnsi="Calibri" w:cs="Calibri"/>
                <w:color w:val="000000" w:themeColor="text1"/>
                <w:lang w:val="es-ES"/>
              </w:rPr>
              <w:t xml:space="preserve">A </w:t>
            </w:r>
            <w:r w:rsidR="00432C71" w:rsidRPr="003702D6">
              <w:rPr>
                <w:rFonts w:ascii="Calibri" w:hAnsi="Calibri" w:cs="Calibri"/>
                <w:color w:val="000000" w:themeColor="text1"/>
                <w:lang w:val="es-ES"/>
              </w:rPr>
              <w:t>manera de ejemplo</w:t>
            </w:r>
            <w:r w:rsidR="00DE347C" w:rsidRPr="003702D6">
              <w:rPr>
                <w:rFonts w:ascii="Calibri" w:hAnsi="Calibri" w:cs="Calibri"/>
                <w:color w:val="000000" w:themeColor="text1"/>
                <w:lang w:val="es-ES"/>
              </w:rPr>
              <w:t xml:space="preserve"> de las múltiples intervenciones</w:t>
            </w:r>
            <w:r w:rsidR="00220434">
              <w:rPr>
                <w:rFonts w:ascii="Calibri" w:hAnsi="Calibri" w:cs="Calibri"/>
                <w:color w:val="000000" w:themeColor="text1"/>
                <w:lang w:val="es-ES"/>
              </w:rPr>
              <w:t xml:space="preserve"> en este sentido</w:t>
            </w:r>
            <w:r w:rsidR="00432C71" w:rsidRPr="003702D6">
              <w:rPr>
                <w:rFonts w:ascii="Calibri" w:hAnsi="Calibri" w:cs="Calibri"/>
                <w:color w:val="000000" w:themeColor="text1"/>
                <w:lang w:val="es-ES"/>
              </w:rPr>
              <w:t xml:space="preserve">, en el </w:t>
            </w:r>
            <w:r w:rsidR="00A3797A" w:rsidRPr="003702D6">
              <w:rPr>
                <w:rFonts w:ascii="Calibri" w:hAnsi="Calibri" w:cs="Calibri"/>
                <w:color w:val="000000" w:themeColor="text1"/>
                <w:lang w:val="es-ES"/>
              </w:rPr>
              <w:t xml:space="preserve">marco de </w:t>
            </w:r>
            <w:r w:rsidR="00005037" w:rsidRPr="003702D6">
              <w:rPr>
                <w:rFonts w:ascii="Calibri" w:hAnsi="Calibri" w:cs="Calibri"/>
                <w:color w:val="000000" w:themeColor="text1"/>
                <w:lang w:val="es-ES"/>
              </w:rPr>
              <w:t xml:space="preserve">la Iniciativa Spotlight, </w:t>
            </w:r>
            <w:r w:rsidR="00387AC2" w:rsidRPr="003702D6">
              <w:rPr>
                <w:rFonts w:ascii="Calibri" w:hAnsi="Calibri" w:cs="Calibri"/>
                <w:color w:val="000000" w:themeColor="text1"/>
                <w:lang w:val="es-ES"/>
              </w:rPr>
              <w:t>más de 40 OSC y colectivas locales recibieron pequeñas subvenciones para fortalecer y ampliar su trabajo directo con mujeres sobrevivientes de violencia, y más de 350 fortalecieron sus capacidades técnicas, institucionales, de incidencia, coordinación y trabajo en red</w:t>
            </w:r>
            <w:r w:rsidR="00896B52" w:rsidRPr="003702D6">
              <w:rPr>
                <w:rFonts w:ascii="Calibri" w:hAnsi="Calibri" w:cs="Calibri"/>
                <w:i/>
                <w:iCs/>
                <w:color w:val="000000" w:themeColor="text1"/>
                <w:lang w:val="es-ES"/>
              </w:rPr>
              <w:t>.</w:t>
            </w:r>
            <w:r w:rsidR="00432C71" w:rsidRPr="003702D6">
              <w:rPr>
                <w:rFonts w:ascii="Calibri" w:hAnsi="Calibri" w:cs="Calibri"/>
                <w:i/>
                <w:iCs/>
                <w:color w:val="000000" w:themeColor="text1"/>
                <w:lang w:val="es-ES"/>
              </w:rPr>
              <w:t xml:space="preserve"> </w:t>
            </w:r>
            <w:r w:rsidR="00432C71" w:rsidRPr="003702D6">
              <w:rPr>
                <w:rFonts w:ascii="Calibri" w:hAnsi="Calibri" w:cs="Calibri"/>
                <w:color w:val="000000" w:themeColor="text1"/>
                <w:lang w:val="es-ES"/>
              </w:rPr>
              <w:t xml:space="preserve">A través del Fondo de las Naciones Unidas para la Democracia, </w:t>
            </w:r>
            <w:r w:rsidR="00083D76" w:rsidRPr="003702D6">
              <w:rPr>
                <w:rFonts w:ascii="Calibri" w:hAnsi="Calibri" w:cs="Calibri"/>
                <w:color w:val="000000" w:themeColor="text1"/>
                <w:lang w:val="es-ES"/>
              </w:rPr>
              <w:t xml:space="preserve">el SNU </w:t>
            </w:r>
            <w:r w:rsidR="009B755D">
              <w:rPr>
                <w:rFonts w:ascii="Calibri" w:hAnsi="Calibri" w:cs="Calibri"/>
                <w:color w:val="000000" w:themeColor="text1"/>
                <w:lang w:val="es-ES"/>
              </w:rPr>
              <w:t>ha promovido</w:t>
            </w:r>
            <w:r w:rsidR="000A3C4A" w:rsidRPr="003702D6">
              <w:rPr>
                <w:rFonts w:ascii="Calibri" w:hAnsi="Calibri" w:cs="Calibri"/>
                <w:color w:val="000000" w:themeColor="text1"/>
                <w:lang w:val="es-ES"/>
              </w:rPr>
              <w:t xml:space="preserve"> el fortalecimiento </w:t>
            </w:r>
            <w:r w:rsidR="009B755D">
              <w:rPr>
                <w:rFonts w:ascii="Calibri" w:hAnsi="Calibri" w:cs="Calibri"/>
                <w:color w:val="000000" w:themeColor="text1"/>
                <w:lang w:val="es-ES"/>
              </w:rPr>
              <w:t>de</w:t>
            </w:r>
            <w:r w:rsidR="000A3C4A" w:rsidRPr="003702D6">
              <w:rPr>
                <w:rFonts w:ascii="Calibri" w:hAnsi="Calibri" w:cs="Calibri"/>
                <w:color w:val="000000" w:themeColor="text1"/>
                <w:lang w:val="es-ES"/>
              </w:rPr>
              <w:t xml:space="preserve"> proyectos </w:t>
            </w:r>
            <w:r w:rsidR="009B755D">
              <w:rPr>
                <w:rFonts w:ascii="Calibri" w:hAnsi="Calibri" w:cs="Calibri"/>
                <w:color w:val="000000" w:themeColor="text1"/>
                <w:lang w:val="es-ES"/>
              </w:rPr>
              <w:t xml:space="preserve">de la sociedad civil </w:t>
            </w:r>
            <w:r w:rsidR="000A3C4A" w:rsidRPr="003702D6">
              <w:rPr>
                <w:rFonts w:ascii="Calibri" w:hAnsi="Calibri" w:cs="Calibri"/>
                <w:color w:val="000000" w:themeColor="text1"/>
                <w:lang w:val="es-ES"/>
              </w:rPr>
              <w:t>en temas clave para la aceleración de los aspectos de género de los ODS</w:t>
            </w:r>
            <w:r w:rsidR="009B755D">
              <w:rPr>
                <w:rFonts w:ascii="Calibri" w:hAnsi="Calibri" w:cs="Calibri"/>
                <w:color w:val="000000" w:themeColor="text1"/>
                <w:lang w:val="es-ES"/>
              </w:rPr>
              <w:t xml:space="preserve">, como: </w:t>
            </w:r>
            <w:r w:rsidR="00432C71" w:rsidRPr="003702D6">
              <w:rPr>
                <w:rFonts w:ascii="Calibri" w:hAnsi="Calibri" w:cs="Calibri"/>
                <w:color w:val="000000" w:themeColor="text1"/>
                <w:lang w:val="es-ES"/>
              </w:rPr>
              <w:t>protección social y derechos de las trabajadoras domésticas</w:t>
            </w:r>
            <w:r w:rsidR="000A3C4A" w:rsidRPr="003702D6">
              <w:rPr>
                <w:rFonts w:ascii="Calibri" w:hAnsi="Calibri" w:cs="Calibri"/>
                <w:color w:val="000000" w:themeColor="text1"/>
                <w:lang w:val="es-ES"/>
              </w:rPr>
              <w:t xml:space="preserve">; </w:t>
            </w:r>
            <w:r w:rsidR="00432C71" w:rsidRPr="003702D6">
              <w:rPr>
                <w:rFonts w:ascii="Calibri" w:hAnsi="Calibri" w:cs="Calibri"/>
                <w:color w:val="000000" w:themeColor="text1"/>
                <w:lang w:val="es-ES"/>
              </w:rPr>
              <w:t>participación y liderazgo de las mujeres con discapacidad</w:t>
            </w:r>
            <w:r w:rsidR="000A3C4A" w:rsidRPr="003702D6">
              <w:rPr>
                <w:rFonts w:ascii="Calibri" w:hAnsi="Calibri" w:cs="Calibri"/>
                <w:color w:val="000000" w:themeColor="text1"/>
                <w:lang w:val="es-ES"/>
              </w:rPr>
              <w:t>; y prevención y respuesta efectiva a las desapariciones forzadas por motivos de género.</w:t>
            </w:r>
            <w:r w:rsidR="00DE347C" w:rsidRPr="003702D6">
              <w:rPr>
                <w:rFonts w:ascii="Calibri" w:hAnsi="Calibri" w:cs="Calibri"/>
                <w:color w:val="000000" w:themeColor="text1"/>
                <w:lang w:val="es-ES"/>
              </w:rPr>
              <w:t xml:space="preserve"> </w:t>
            </w:r>
            <w:r w:rsidR="009B755D">
              <w:rPr>
                <w:rFonts w:ascii="Calibri" w:hAnsi="Calibri" w:cs="Calibri"/>
                <w:color w:val="000000" w:themeColor="text1"/>
                <w:lang w:val="es-ES"/>
              </w:rPr>
              <w:t>Además, e</w:t>
            </w:r>
            <w:r w:rsidR="00083D76" w:rsidRPr="003702D6">
              <w:rPr>
                <w:rFonts w:ascii="Calibri" w:hAnsi="Calibri" w:cs="Calibri"/>
                <w:color w:val="000000" w:themeColor="text1"/>
                <w:lang w:val="es-ES"/>
              </w:rPr>
              <w:t>l SNU</w:t>
            </w:r>
            <w:r w:rsidR="00220434">
              <w:rPr>
                <w:rFonts w:ascii="Calibri" w:hAnsi="Calibri" w:cs="Calibri"/>
                <w:color w:val="000000" w:themeColor="text1"/>
                <w:lang w:val="es-ES"/>
              </w:rPr>
              <w:t xml:space="preserve"> </w:t>
            </w:r>
            <w:r w:rsidR="009B755D">
              <w:rPr>
                <w:rFonts w:ascii="Calibri" w:hAnsi="Calibri" w:cs="Calibri"/>
                <w:color w:val="000000" w:themeColor="text1"/>
                <w:lang w:val="es-ES"/>
              </w:rPr>
              <w:t>ha mantenido</w:t>
            </w:r>
            <w:r w:rsidR="00220434">
              <w:rPr>
                <w:rFonts w:ascii="Calibri" w:hAnsi="Calibri" w:cs="Calibri"/>
                <w:color w:val="000000" w:themeColor="text1"/>
                <w:lang w:val="es-ES"/>
              </w:rPr>
              <w:t xml:space="preserve"> un diálogo estratégico con el </w:t>
            </w:r>
            <w:r w:rsidR="00220434" w:rsidRPr="003702D6">
              <w:rPr>
                <w:rFonts w:ascii="Calibri" w:hAnsi="Calibri" w:cs="Calibri"/>
                <w:color w:val="000000" w:themeColor="text1"/>
                <w:lang w:val="es-ES"/>
              </w:rPr>
              <w:t>Colectivo EPU</w:t>
            </w:r>
            <w:r w:rsidR="009B755D">
              <w:rPr>
                <w:rFonts w:ascii="Calibri" w:hAnsi="Calibri" w:cs="Calibri"/>
                <w:color w:val="000000" w:themeColor="text1"/>
                <w:lang w:val="es-ES"/>
              </w:rPr>
              <w:t xml:space="preserve">, que alberga a más de 100 OSC, </w:t>
            </w:r>
            <w:r w:rsidR="00220434">
              <w:rPr>
                <w:rFonts w:ascii="Calibri" w:hAnsi="Calibri" w:cs="Calibri"/>
                <w:color w:val="000000" w:themeColor="text1"/>
                <w:lang w:val="es-ES"/>
              </w:rPr>
              <w:t xml:space="preserve">en </w:t>
            </w:r>
            <w:r w:rsidR="00220434" w:rsidRPr="003702D6">
              <w:rPr>
                <w:rFonts w:ascii="Calibri" w:hAnsi="Calibri" w:cs="Calibri"/>
                <w:color w:val="000000" w:themeColor="text1"/>
                <w:lang w:val="es-ES"/>
              </w:rPr>
              <w:t>el marco del cuarto ciclo del Examen Periódico Universal de México</w:t>
            </w:r>
            <w:r w:rsidR="009B755D">
              <w:rPr>
                <w:rFonts w:ascii="Calibri" w:hAnsi="Calibri" w:cs="Calibri"/>
                <w:color w:val="000000" w:themeColor="text1"/>
                <w:lang w:val="es-ES"/>
              </w:rPr>
              <w:t xml:space="preserve"> y para </w:t>
            </w:r>
            <w:r w:rsidR="00220434">
              <w:rPr>
                <w:rFonts w:ascii="Calibri" w:hAnsi="Calibri" w:cs="Calibri"/>
                <w:color w:val="000000" w:themeColor="text1"/>
                <w:lang w:val="es-ES"/>
              </w:rPr>
              <w:t xml:space="preserve">el seguimiento de las recomendaciones, incluyendo las 41 en materia de </w:t>
            </w:r>
            <w:r w:rsidR="00220434" w:rsidRPr="003702D6">
              <w:rPr>
                <w:rFonts w:ascii="Calibri" w:hAnsi="Calibri" w:cs="Calibri"/>
                <w:color w:val="000000" w:themeColor="text1"/>
                <w:lang w:val="es-ES"/>
              </w:rPr>
              <w:t>materia de violencia contra las mujeres, trata, desaparición de mujeres, niñas y adolescentes, derechos sexuales y reproductivos, así como defensoras de derechos humanos</w:t>
            </w:r>
            <w:r w:rsidR="009B755D">
              <w:rPr>
                <w:rFonts w:ascii="Calibri" w:hAnsi="Calibri" w:cs="Calibri"/>
                <w:color w:val="000000" w:themeColor="text1"/>
                <w:lang w:val="es-ES"/>
              </w:rPr>
              <w:t xml:space="preserve">. Todos estos </w:t>
            </w:r>
            <w:r w:rsidR="009D1614">
              <w:rPr>
                <w:rFonts w:ascii="Calibri" w:hAnsi="Calibri" w:cs="Calibri"/>
                <w:color w:val="000000" w:themeColor="text1"/>
                <w:lang w:val="es-ES"/>
              </w:rPr>
              <w:t xml:space="preserve">temas </w:t>
            </w:r>
            <w:r w:rsidR="009B755D">
              <w:rPr>
                <w:rFonts w:ascii="Calibri" w:hAnsi="Calibri" w:cs="Calibri"/>
                <w:color w:val="000000" w:themeColor="text1"/>
                <w:lang w:val="es-ES"/>
              </w:rPr>
              <w:t xml:space="preserve">tienen un </w:t>
            </w:r>
            <w:r w:rsidR="009D1614">
              <w:rPr>
                <w:rFonts w:ascii="Calibri" w:hAnsi="Calibri" w:cs="Calibri"/>
                <w:color w:val="000000" w:themeColor="text1"/>
                <w:lang w:val="es-ES"/>
              </w:rPr>
              <w:t xml:space="preserve">impacto en la aceleración de los </w:t>
            </w:r>
            <w:r w:rsidR="009B755D">
              <w:rPr>
                <w:rFonts w:ascii="Calibri" w:hAnsi="Calibri" w:cs="Calibri"/>
                <w:color w:val="000000" w:themeColor="text1"/>
                <w:lang w:val="es-ES"/>
              </w:rPr>
              <w:t xml:space="preserve">aspectos de género de los </w:t>
            </w:r>
            <w:r w:rsidR="009D1614">
              <w:rPr>
                <w:rFonts w:ascii="Calibri" w:hAnsi="Calibri" w:cs="Calibri"/>
                <w:color w:val="000000" w:themeColor="text1"/>
                <w:lang w:val="es-ES"/>
              </w:rPr>
              <w:t>ODS.</w:t>
            </w:r>
          </w:p>
        </w:tc>
      </w:tr>
      <w:tr w:rsidR="00FC7AD9" w:rsidRPr="003702D6" w14:paraId="70113E24" w14:textId="77777777" w:rsidTr="00460B03">
        <w:tc>
          <w:tcPr>
            <w:tcW w:w="8647" w:type="dxa"/>
            <w:gridSpan w:val="3"/>
          </w:tcPr>
          <w:p w14:paraId="690A7908" w14:textId="77777777" w:rsidR="00FC7AD9" w:rsidRPr="003702D6" w:rsidRDefault="00FC7AD9" w:rsidP="00316349">
            <w:pPr>
              <w:rPr>
                <w:rFonts w:ascii="Calibri" w:hAnsi="Calibri" w:cs="Calibri"/>
                <w:b/>
                <w:color w:val="00B0F0"/>
                <w:lang w:val="es-ES"/>
              </w:rPr>
            </w:pPr>
            <w:r w:rsidRPr="003702D6">
              <w:rPr>
                <w:rFonts w:ascii="Calibri" w:hAnsi="Calibri" w:cs="Calibri"/>
                <w:b/>
                <w:color w:val="00B0F0"/>
                <w:lang w:val="es-ES"/>
              </w:rPr>
              <w:lastRenderedPageBreak/>
              <w:t>Evidencia/medios de verificación</w:t>
            </w:r>
          </w:p>
          <w:p w14:paraId="57DC7C49" w14:textId="59C4C997" w:rsidR="00802A1B" w:rsidRPr="003702D6" w:rsidRDefault="00802A1B" w:rsidP="00802A1B">
            <w:pPr>
              <w:pStyle w:val="Prrafodelista"/>
              <w:numPr>
                <w:ilvl w:val="0"/>
                <w:numId w:val="11"/>
              </w:numPr>
              <w:contextualSpacing w:val="0"/>
              <w:rPr>
                <w:rFonts w:ascii="Calibri" w:hAnsi="Calibri" w:cs="Calibri"/>
                <w:lang w:val="es-ES"/>
              </w:rPr>
            </w:pPr>
            <w:r w:rsidRPr="003702D6">
              <w:rPr>
                <w:rFonts w:ascii="Calibri" w:hAnsi="Calibri" w:cs="Calibri"/>
                <w:lang w:val="es-ES"/>
              </w:rPr>
              <w:t>Informe de Resultados 2023</w:t>
            </w:r>
          </w:p>
          <w:p w14:paraId="4E28501E" w14:textId="77777777" w:rsidR="00FC7AD9" w:rsidRPr="003702D6" w:rsidRDefault="00802A1B" w:rsidP="000A3C4A">
            <w:pPr>
              <w:pStyle w:val="Prrafodelista"/>
              <w:numPr>
                <w:ilvl w:val="0"/>
                <w:numId w:val="11"/>
              </w:numPr>
              <w:contextualSpacing w:val="0"/>
              <w:rPr>
                <w:rFonts w:ascii="Calibri" w:hAnsi="Calibri" w:cs="Calibri"/>
                <w:lang w:val="es-ES"/>
              </w:rPr>
            </w:pPr>
            <w:r w:rsidRPr="003702D6">
              <w:rPr>
                <w:rFonts w:ascii="Calibri" w:hAnsi="Calibri" w:cs="Calibri"/>
                <w:lang w:val="es-ES"/>
              </w:rPr>
              <w:t>Boletín N2. 2024. ONU México en acción por las Mujeres</w:t>
            </w:r>
          </w:p>
          <w:p w14:paraId="785DC6B1" w14:textId="188DDBC6" w:rsidR="005902B4" w:rsidRDefault="005902B4" w:rsidP="000A3C4A">
            <w:pPr>
              <w:pStyle w:val="Prrafodelista"/>
              <w:numPr>
                <w:ilvl w:val="0"/>
                <w:numId w:val="11"/>
              </w:numPr>
              <w:contextualSpacing w:val="0"/>
              <w:rPr>
                <w:rFonts w:ascii="Calibri" w:hAnsi="Calibri" w:cs="Calibri"/>
                <w:lang w:val="es-ES"/>
              </w:rPr>
            </w:pPr>
            <w:r>
              <w:rPr>
                <w:rFonts w:ascii="Calibri" w:hAnsi="Calibri" w:cs="Calibri"/>
                <w:lang w:val="es-ES"/>
              </w:rPr>
              <w:t>PC Cerrando Brechas-Reporte final</w:t>
            </w:r>
          </w:p>
          <w:p w14:paraId="2DC719A2" w14:textId="73B17410" w:rsidR="005902B4" w:rsidRDefault="005902B4" w:rsidP="000A3C4A">
            <w:pPr>
              <w:pStyle w:val="Prrafodelista"/>
              <w:numPr>
                <w:ilvl w:val="0"/>
                <w:numId w:val="11"/>
              </w:numPr>
              <w:contextualSpacing w:val="0"/>
              <w:rPr>
                <w:rFonts w:ascii="Calibri" w:hAnsi="Calibri" w:cs="Calibri"/>
                <w:lang w:val="es-ES"/>
              </w:rPr>
            </w:pPr>
            <w:r>
              <w:rPr>
                <w:rFonts w:ascii="Calibri" w:hAnsi="Calibri" w:cs="Calibri"/>
                <w:lang w:val="es-ES"/>
              </w:rPr>
              <w:t>Iniciativa Spotlight México-Informe final</w:t>
            </w:r>
          </w:p>
          <w:p w14:paraId="1BC7A3F7" w14:textId="5E25F45A" w:rsidR="005902B4" w:rsidRPr="005902B4" w:rsidRDefault="005902B4" w:rsidP="000A3C4A">
            <w:pPr>
              <w:pStyle w:val="Prrafodelista"/>
              <w:numPr>
                <w:ilvl w:val="0"/>
                <w:numId w:val="11"/>
              </w:numPr>
              <w:contextualSpacing w:val="0"/>
              <w:rPr>
                <w:rFonts w:ascii="Calibri" w:hAnsi="Calibri" w:cs="Calibri"/>
                <w:lang w:val="en-US"/>
              </w:rPr>
            </w:pPr>
            <w:r w:rsidRPr="005902B4">
              <w:rPr>
                <w:rFonts w:ascii="Calibri" w:hAnsi="Calibri" w:cs="Calibri"/>
                <w:lang w:val="en-US"/>
              </w:rPr>
              <w:t>Spotlight Initiative Thematic Assessment report</w:t>
            </w:r>
            <w:r>
              <w:rPr>
                <w:rFonts w:ascii="Calibri" w:hAnsi="Calibri" w:cs="Calibri"/>
                <w:lang w:val="en-US"/>
              </w:rPr>
              <w:t xml:space="preserve"> informed by CSO</w:t>
            </w:r>
          </w:p>
          <w:p w14:paraId="1D6CC012" w14:textId="65C9F8D3" w:rsidR="005902B4" w:rsidRPr="003702D6" w:rsidRDefault="009069B6" w:rsidP="009069B6">
            <w:pPr>
              <w:pStyle w:val="Prrafodelista"/>
              <w:numPr>
                <w:ilvl w:val="0"/>
                <w:numId w:val="11"/>
              </w:numPr>
              <w:contextualSpacing w:val="0"/>
              <w:rPr>
                <w:rFonts w:ascii="Calibri" w:hAnsi="Calibri" w:cs="Calibri"/>
                <w:lang w:val="es-ES"/>
              </w:rPr>
            </w:pPr>
            <w:r>
              <w:rPr>
                <w:rFonts w:ascii="Calibri" w:hAnsi="Calibri" w:cs="Calibri"/>
                <w:lang w:val="es-ES"/>
              </w:rPr>
              <w:t>X</w:t>
            </w:r>
            <w:r w:rsidR="00335965" w:rsidRPr="003702D6">
              <w:rPr>
                <w:rFonts w:ascii="Calibri" w:hAnsi="Calibri" w:cs="Calibri"/>
                <w:lang w:val="es-ES"/>
              </w:rPr>
              <w:t xml:space="preserve"> Intercambio SNU-Colectivo EPU</w:t>
            </w:r>
          </w:p>
        </w:tc>
      </w:tr>
    </w:tbl>
    <w:p w14:paraId="6089CF7B" w14:textId="77777777" w:rsidR="00FC7AD9" w:rsidRDefault="00FC7AD9" w:rsidP="00FC7AD9">
      <w:pPr>
        <w:rPr>
          <w:rFonts w:ascii="Calibri" w:hAnsi="Calibri" w:cs="Calibri"/>
          <w:sz w:val="21"/>
          <w:szCs w:val="21"/>
          <w:lang w:val="es-ES"/>
        </w:rPr>
      </w:pPr>
    </w:p>
    <w:p w14:paraId="177EFAF9" w14:textId="14A83EEA" w:rsidR="00FC7AD9" w:rsidRPr="003702D6" w:rsidRDefault="006C4563" w:rsidP="00862551">
      <w:pPr>
        <w:rPr>
          <w:rFonts w:ascii="Calibri" w:hAnsi="Calibri" w:cs="Calibri"/>
          <w:b/>
          <w:bCs/>
          <w:color w:val="00B0F0"/>
          <w:lang w:val="es-ES"/>
        </w:rPr>
      </w:pPr>
      <w:r w:rsidRPr="003702D6">
        <w:rPr>
          <w:rFonts w:ascii="Calibri" w:hAnsi="Calibri" w:cs="Calibri"/>
          <w:b/>
          <w:bCs/>
          <w:color w:val="00B0F0"/>
          <w:lang w:val="es-ES"/>
        </w:rPr>
        <w:t>6</w:t>
      </w:r>
      <w:r w:rsidR="00FC7AD9" w:rsidRPr="003702D6">
        <w:rPr>
          <w:rFonts w:ascii="Calibri" w:hAnsi="Calibri" w:cs="Calibri"/>
          <w:b/>
          <w:bCs/>
          <w:color w:val="00B0F0"/>
          <w:lang w:val="es-ES"/>
        </w:rPr>
        <w:t xml:space="preserve">. </w:t>
      </w:r>
      <w:r w:rsidRPr="003702D6">
        <w:rPr>
          <w:rFonts w:ascii="Calibri" w:hAnsi="Calibri" w:cs="Calibri"/>
          <w:b/>
          <w:bCs/>
          <w:color w:val="00B0F0"/>
          <w:lang w:val="es-ES"/>
        </w:rPr>
        <w:t>Recursos</w:t>
      </w:r>
    </w:p>
    <w:p w14:paraId="7D6ED8C7" w14:textId="77777777" w:rsidR="00FC7AD9" w:rsidRPr="003702D6" w:rsidRDefault="00FC7AD9" w:rsidP="00FC7AD9">
      <w:pPr>
        <w:rPr>
          <w:rFonts w:ascii="Calibri" w:hAnsi="Calibri" w:cs="Calibri"/>
          <w:lang w:val="es-ES" w:eastAsia="es-ES"/>
        </w:rPr>
      </w:pPr>
    </w:p>
    <w:tbl>
      <w:tblPr>
        <w:tblStyle w:val="Tablaconcuadrcula"/>
        <w:tblW w:w="8647" w:type="dxa"/>
        <w:tblInd w:w="137" w:type="dxa"/>
        <w:tblLayout w:type="fixed"/>
        <w:tblLook w:val="04A0" w:firstRow="1" w:lastRow="0" w:firstColumn="1" w:lastColumn="0" w:noHBand="0" w:noVBand="1"/>
      </w:tblPr>
      <w:tblGrid>
        <w:gridCol w:w="6"/>
        <w:gridCol w:w="3750"/>
        <w:gridCol w:w="3473"/>
        <w:gridCol w:w="1418"/>
      </w:tblGrid>
      <w:tr w:rsidR="00FC7AD9" w:rsidRPr="003702D6" w14:paraId="3AE02617" w14:textId="77777777" w:rsidTr="00460B03">
        <w:trPr>
          <w:gridBefore w:val="1"/>
          <w:wBefore w:w="6" w:type="dxa"/>
          <w:trHeight w:val="868"/>
        </w:trPr>
        <w:tc>
          <w:tcPr>
            <w:tcW w:w="3750" w:type="dxa"/>
            <w:vAlign w:val="center"/>
          </w:tcPr>
          <w:p w14:paraId="207F3E95" w14:textId="77777777" w:rsidR="00FC7AD9" w:rsidRPr="003702D6" w:rsidRDefault="00FC7AD9" w:rsidP="004D0988">
            <w:pPr>
              <w:rPr>
                <w:rFonts w:ascii="Calibri" w:hAnsi="Calibri" w:cs="Calibri"/>
                <w:b/>
                <w:color w:val="00B0F0"/>
                <w:lang w:val="es-ES"/>
              </w:rPr>
            </w:pPr>
            <w:r w:rsidRPr="003702D6">
              <w:rPr>
                <w:rFonts w:ascii="Calibri" w:hAnsi="Calibri" w:cs="Calibri"/>
                <w:b/>
                <w:color w:val="00B0F0"/>
                <w:lang w:val="es-ES"/>
              </w:rPr>
              <w:t>Indicador</w:t>
            </w:r>
          </w:p>
          <w:p w14:paraId="4C90B05F" w14:textId="5C444160" w:rsidR="00FC7AD9" w:rsidRPr="003702D6" w:rsidRDefault="006C4563" w:rsidP="003B2EB6">
            <w:pPr>
              <w:pStyle w:val="Ttulo3"/>
              <w:rPr>
                <w:color w:val="548DD4" w:themeColor="text2" w:themeTint="99"/>
                <w:lang w:val="es-ES"/>
              </w:rPr>
            </w:pPr>
            <w:bookmarkStart w:id="14" w:name="_Toc181979367"/>
            <w:r w:rsidRPr="003702D6">
              <w:rPr>
                <w:lang w:val="es-ES"/>
              </w:rPr>
              <w:t>6</w:t>
            </w:r>
            <w:r w:rsidR="00FC7AD9" w:rsidRPr="003702D6">
              <w:rPr>
                <w:lang w:val="es-ES"/>
              </w:rPr>
              <w:t xml:space="preserve">.1. </w:t>
            </w:r>
            <w:r w:rsidRPr="003702D6">
              <w:rPr>
                <w:lang w:val="es-ES"/>
              </w:rPr>
              <w:t>Recursos para la igualdad de género</w:t>
            </w:r>
            <w:bookmarkEnd w:id="14"/>
            <w:r w:rsidR="00FC7AD9" w:rsidRPr="003702D6">
              <w:rPr>
                <w:lang w:val="es-ES"/>
              </w:rPr>
              <w:t xml:space="preserve">  </w:t>
            </w:r>
          </w:p>
        </w:tc>
        <w:tc>
          <w:tcPr>
            <w:tcW w:w="3473" w:type="dxa"/>
            <w:vAlign w:val="center"/>
          </w:tcPr>
          <w:p w14:paraId="65CB08F9" w14:textId="77777777" w:rsidR="00FC7AD9" w:rsidRPr="003702D6" w:rsidRDefault="00FC7AD9" w:rsidP="004D0988">
            <w:pPr>
              <w:rPr>
                <w:rFonts w:ascii="Calibri" w:hAnsi="Calibri" w:cs="Calibri"/>
                <w:b/>
                <w:color w:val="00B0F0"/>
                <w:lang w:val="es-ES"/>
              </w:rPr>
            </w:pPr>
            <w:r w:rsidRPr="003702D6">
              <w:rPr>
                <w:rFonts w:ascii="Calibri" w:hAnsi="Calibri" w:cs="Calibri"/>
                <w:b/>
                <w:color w:val="00B0F0"/>
                <w:lang w:val="es-ES"/>
              </w:rPr>
              <w:t>Puntuación</w:t>
            </w:r>
          </w:p>
          <w:p w14:paraId="392417D7" w14:textId="7C037F55" w:rsidR="00FC7AD9" w:rsidRPr="003702D6" w:rsidRDefault="008509E8" w:rsidP="004D0988">
            <w:pPr>
              <w:rPr>
                <w:rFonts w:ascii="Calibri" w:hAnsi="Calibri" w:cs="Calibri"/>
                <w:b/>
                <w:lang w:val="es-ES"/>
              </w:rPr>
            </w:pPr>
            <w:r w:rsidRPr="003702D6">
              <w:rPr>
                <w:rFonts w:ascii="Calibri" w:hAnsi="Calibri" w:cs="Calibri"/>
                <w:b/>
                <w:lang w:val="es-ES"/>
              </w:rPr>
              <w:t>Se aproxima al</w:t>
            </w:r>
            <w:r w:rsidR="00FC7AD9" w:rsidRPr="003702D6">
              <w:rPr>
                <w:rFonts w:ascii="Calibri" w:hAnsi="Calibri" w:cs="Calibri"/>
                <w:b/>
                <w:lang w:val="es-ES"/>
              </w:rPr>
              <w:t xml:space="preserve"> estándar mínimo</w:t>
            </w:r>
          </w:p>
          <w:p w14:paraId="38B375B6" w14:textId="7EFFD6B6" w:rsidR="00FC7AD9" w:rsidRPr="003702D6" w:rsidRDefault="00FC7AD9" w:rsidP="004D0988">
            <w:pPr>
              <w:rPr>
                <w:rFonts w:ascii="Calibri" w:hAnsi="Calibri" w:cs="Calibri"/>
                <w:highlight w:val="yellow"/>
                <w:lang w:val="es-ES"/>
              </w:rPr>
            </w:pPr>
            <w:r w:rsidRPr="003702D6">
              <w:rPr>
                <w:rFonts w:ascii="Calibri" w:hAnsi="Calibri" w:cs="Calibri"/>
                <w:bCs/>
                <w:kern w:val="24"/>
                <w:lang w:val="es-ES"/>
              </w:rPr>
              <w:t>(</w:t>
            </w:r>
            <w:r w:rsidR="008509E8" w:rsidRPr="003702D6">
              <w:rPr>
                <w:rFonts w:ascii="Calibri" w:hAnsi="Calibri" w:cs="Calibri"/>
                <w:bCs/>
                <w:kern w:val="24"/>
                <w:lang w:val="es-ES"/>
              </w:rPr>
              <w:t>Se</w:t>
            </w:r>
            <w:r w:rsidR="006C4563" w:rsidRPr="003702D6">
              <w:rPr>
                <w:rFonts w:ascii="Calibri" w:hAnsi="Calibri" w:cs="Calibri"/>
                <w:bCs/>
                <w:kern w:val="24"/>
                <w:lang w:val="es-ES"/>
              </w:rPr>
              <w:t xml:space="preserve"> </w:t>
            </w:r>
            <w:r w:rsidRPr="003702D6">
              <w:rPr>
                <w:rFonts w:ascii="Calibri" w:hAnsi="Calibri" w:cs="Calibri"/>
                <w:bCs/>
                <w:kern w:val="24"/>
                <w:lang w:val="es-ES"/>
              </w:rPr>
              <w:t xml:space="preserve">movió </w:t>
            </w:r>
            <w:r w:rsidR="008509E8" w:rsidRPr="003702D6">
              <w:rPr>
                <w:rFonts w:ascii="Calibri" w:hAnsi="Calibri" w:cs="Calibri"/>
                <w:bCs/>
                <w:kern w:val="24"/>
                <w:lang w:val="es-ES"/>
              </w:rPr>
              <w:t xml:space="preserve">positivamente </w:t>
            </w:r>
            <w:r w:rsidRPr="003702D6">
              <w:rPr>
                <w:rFonts w:ascii="Calibri" w:hAnsi="Calibri" w:cs="Calibri"/>
                <w:bCs/>
                <w:kern w:val="24"/>
                <w:lang w:val="es-ES"/>
              </w:rPr>
              <w:t xml:space="preserve">con respecto a </w:t>
            </w:r>
            <w:r w:rsidR="006C4563" w:rsidRPr="003702D6">
              <w:rPr>
                <w:rFonts w:ascii="Calibri" w:hAnsi="Calibri" w:cs="Calibri"/>
                <w:bCs/>
                <w:kern w:val="24"/>
                <w:lang w:val="es-ES"/>
              </w:rPr>
              <w:t>2023</w:t>
            </w:r>
            <w:r w:rsidRPr="003702D6">
              <w:rPr>
                <w:rFonts w:ascii="Calibri" w:hAnsi="Calibri" w:cs="Calibri"/>
                <w:bCs/>
                <w:kern w:val="24"/>
                <w:lang w:val="es-ES"/>
              </w:rPr>
              <w:t>)</w:t>
            </w:r>
          </w:p>
        </w:tc>
        <w:tc>
          <w:tcPr>
            <w:tcW w:w="1418" w:type="dxa"/>
            <w:vAlign w:val="center"/>
          </w:tcPr>
          <w:p w14:paraId="57B7A274" w14:textId="77777777" w:rsidR="00FC7AD9" w:rsidRPr="003702D6" w:rsidRDefault="00FC7AD9" w:rsidP="00316349">
            <w:pPr>
              <w:ind w:left="1416"/>
              <w:jc w:val="center"/>
              <w:rPr>
                <w:rFonts w:ascii="Calibri" w:hAnsi="Calibri" w:cs="Calibri"/>
                <w:b/>
                <w:sz w:val="21"/>
                <w:szCs w:val="21"/>
                <w:highlight w:val="yellow"/>
                <w:lang w:val="es-ES"/>
              </w:rPr>
            </w:pPr>
            <w:r w:rsidRPr="003702D6">
              <w:rPr>
                <w:rFonts w:ascii="Calibri" w:hAnsi="Calibri" w:cs="Calibri"/>
                <w:b/>
                <w:noProof/>
                <w:sz w:val="21"/>
                <w:szCs w:val="21"/>
                <w:highlight w:val="yellow"/>
                <w:lang w:val="es-ES"/>
              </w:rPr>
              <w:drawing>
                <wp:anchor distT="0" distB="0" distL="114300" distR="114300" simplePos="0" relativeHeight="251678720" behindDoc="0" locked="0" layoutInCell="1" allowOverlap="1" wp14:anchorId="5471F0D1" wp14:editId="32F626D1">
                  <wp:simplePos x="0" y="0"/>
                  <wp:positionH relativeFrom="column">
                    <wp:posOffset>210820</wp:posOffset>
                  </wp:positionH>
                  <wp:positionV relativeFrom="page">
                    <wp:posOffset>121920</wp:posOffset>
                  </wp:positionV>
                  <wp:extent cx="358140" cy="358140"/>
                  <wp:effectExtent l="0" t="0" r="0" b="0"/>
                  <wp:wrapSquare wrapText="bothSides"/>
                  <wp:docPr id="30" name="Gráfico 30"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13">
                            <a:extLst>
                              <a:ext uri="{96DAC541-7B7A-43D3-8B79-37D633B846F1}">
                                <asvg:svgBlip xmlns:asvg="http://schemas.microsoft.com/office/drawing/2016/SVG/main" r:embed="rId20"/>
                              </a:ext>
                            </a:extLst>
                          </a:blip>
                          <a:stretch>
                            <a:fillRect/>
                          </a:stretch>
                        </pic:blipFill>
                        <pic:spPr>
                          <a:xfrm>
                            <a:off x="0" y="0"/>
                            <a:ext cx="358140" cy="35814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3702D6" w14:paraId="6937D272" w14:textId="77777777" w:rsidTr="00460B03">
        <w:tc>
          <w:tcPr>
            <w:tcW w:w="8647" w:type="dxa"/>
            <w:gridSpan w:val="4"/>
          </w:tcPr>
          <w:p w14:paraId="4422140D" w14:textId="77777777" w:rsidR="00FC7AD9" w:rsidRPr="003702D6" w:rsidRDefault="00FC7AD9" w:rsidP="004D0988">
            <w:pPr>
              <w:rPr>
                <w:rFonts w:ascii="Calibri" w:hAnsi="Calibri" w:cs="Calibri"/>
                <w:b/>
                <w:color w:val="00B0F0"/>
                <w:lang w:val="es-ES"/>
              </w:rPr>
            </w:pPr>
            <w:r w:rsidRPr="003702D6">
              <w:rPr>
                <w:rFonts w:ascii="Calibri" w:hAnsi="Calibri" w:cs="Calibri"/>
                <w:b/>
                <w:color w:val="00B0F0"/>
                <w:lang w:val="es-ES"/>
              </w:rPr>
              <w:t>Hallazgos y justificación por criterio</w:t>
            </w:r>
          </w:p>
          <w:p w14:paraId="5C89CBEC" w14:textId="76AB0C56" w:rsidR="008509E8" w:rsidRPr="00CE7458" w:rsidRDefault="006C4563" w:rsidP="004D0988">
            <w:pPr>
              <w:pStyle w:val="TableParagraph"/>
              <w:numPr>
                <w:ilvl w:val="0"/>
                <w:numId w:val="31"/>
              </w:numPr>
              <w:tabs>
                <w:tab w:val="left" w:pos="350"/>
              </w:tabs>
              <w:spacing w:before="158"/>
              <w:ind w:left="360" w:right="384"/>
              <w:jc w:val="both"/>
              <w:rPr>
                <w:rFonts w:ascii="Calibri" w:hAnsi="Calibri" w:cs="Calibri"/>
                <w:bCs/>
                <w:color w:val="000000" w:themeColor="text1"/>
                <w:spacing w:val="-2"/>
                <w:lang w:val="es-ES"/>
              </w:rPr>
            </w:pPr>
            <w:r w:rsidRPr="003702D6">
              <w:rPr>
                <w:rFonts w:ascii="Calibri" w:hAnsi="Calibri" w:cs="Calibri"/>
                <w:b/>
                <w:spacing w:val="-2"/>
                <w:lang w:val="es-ES"/>
              </w:rPr>
              <w:t xml:space="preserve">El Equipo de País ha llevado a cabo </w:t>
            </w:r>
            <w:r w:rsidRPr="003702D6">
              <w:rPr>
                <w:rFonts w:ascii="Calibri" w:hAnsi="Calibri" w:cs="Calibri"/>
                <w:b/>
                <w:bCs/>
                <w:spacing w:val="-2"/>
                <w:lang w:val="es-ES"/>
              </w:rPr>
              <w:t>al menos un evento</w:t>
            </w:r>
            <w:r w:rsidRPr="003702D6">
              <w:rPr>
                <w:rFonts w:ascii="Calibri" w:hAnsi="Calibri" w:cs="Calibri"/>
                <w:b/>
                <w:spacing w:val="-2"/>
                <w:lang w:val="es-ES"/>
              </w:rPr>
              <w:t xml:space="preserve"> de desarrollo de capacidades </w:t>
            </w:r>
            <w:r w:rsidRPr="003702D6">
              <w:rPr>
                <w:rFonts w:ascii="Calibri" w:hAnsi="Calibri" w:cs="Calibri"/>
                <w:b/>
                <w:spacing w:val="-2"/>
                <w:lang w:val="es-ES"/>
              </w:rPr>
              <w:lastRenderedPageBreak/>
              <w:t>sobre el Marcador de Género (UNCT-GEM) durante el ciclo del UNSDCF actual para asegurar la precisión de la codificación.</w:t>
            </w:r>
            <w:r w:rsidR="00211654" w:rsidRPr="003702D6">
              <w:rPr>
                <w:rFonts w:ascii="Calibri" w:hAnsi="Calibri" w:cs="Calibri"/>
                <w:b/>
                <w:spacing w:val="-2"/>
                <w:lang w:val="es-ES"/>
              </w:rPr>
              <w:t xml:space="preserve"> </w:t>
            </w:r>
            <w:r w:rsidR="00211654" w:rsidRPr="00CF7785">
              <w:rPr>
                <w:rFonts w:ascii="Calibri" w:hAnsi="Calibri" w:cs="Calibri"/>
                <w:b/>
                <w:color w:val="00B0F0"/>
                <w:spacing w:val="-2"/>
                <w:u w:val="single"/>
                <w:lang w:val="es-ES"/>
              </w:rPr>
              <w:t>CUMPLE.</w:t>
            </w:r>
            <w:r w:rsidR="008509E8" w:rsidRPr="003702D6">
              <w:rPr>
                <w:rFonts w:ascii="Calibri" w:hAnsi="Calibri" w:cs="Calibri"/>
                <w:b/>
                <w:color w:val="00B0F0"/>
                <w:spacing w:val="-2"/>
                <w:u w:val="single"/>
                <w:lang w:val="es-ES"/>
              </w:rPr>
              <w:t xml:space="preserve"> </w:t>
            </w:r>
            <w:r w:rsidR="00CE7458" w:rsidRPr="00CE7458">
              <w:rPr>
                <w:rFonts w:ascii="Calibri" w:hAnsi="Calibri" w:cs="Calibri"/>
                <w:bCs/>
                <w:color w:val="000000" w:themeColor="text1"/>
                <w:spacing w:val="-2"/>
                <w:lang w:val="es-ES"/>
              </w:rPr>
              <w:t>En 2024</w:t>
            </w:r>
            <w:r w:rsidR="004A3F14">
              <w:rPr>
                <w:rFonts w:ascii="Calibri" w:hAnsi="Calibri" w:cs="Calibri"/>
                <w:bCs/>
                <w:color w:val="000000" w:themeColor="text1"/>
                <w:spacing w:val="-2"/>
                <w:lang w:val="es-ES"/>
              </w:rPr>
              <w:t>,</w:t>
            </w:r>
            <w:r w:rsidR="00CE7458" w:rsidRPr="00CE7458">
              <w:rPr>
                <w:rFonts w:ascii="Calibri" w:hAnsi="Calibri" w:cs="Calibri"/>
                <w:bCs/>
                <w:color w:val="000000" w:themeColor="text1"/>
                <w:spacing w:val="-2"/>
                <w:lang w:val="es-ES"/>
              </w:rPr>
              <w:t xml:space="preserve"> se realizó </w:t>
            </w:r>
            <w:r w:rsidR="00CE7458">
              <w:rPr>
                <w:rFonts w:ascii="Calibri" w:hAnsi="Calibri" w:cs="Calibri"/>
                <w:bCs/>
                <w:color w:val="000000" w:themeColor="text1"/>
                <w:spacing w:val="-2"/>
                <w:lang w:val="es-ES"/>
              </w:rPr>
              <w:t>por primera vez</w:t>
            </w:r>
            <w:r w:rsidR="00CE7458" w:rsidRPr="00CE7458">
              <w:rPr>
                <w:rFonts w:ascii="Calibri" w:hAnsi="Calibri" w:cs="Calibri"/>
                <w:bCs/>
                <w:color w:val="000000" w:themeColor="text1"/>
                <w:spacing w:val="-2"/>
                <w:lang w:val="es-ES"/>
              </w:rPr>
              <w:t xml:space="preserve"> </w:t>
            </w:r>
            <w:r w:rsidR="00CE7458">
              <w:rPr>
                <w:rFonts w:ascii="Calibri" w:hAnsi="Calibri" w:cs="Calibri"/>
                <w:bCs/>
                <w:color w:val="000000" w:themeColor="text1"/>
                <w:spacing w:val="-2"/>
                <w:lang w:val="es-ES"/>
              </w:rPr>
              <w:t>una</w:t>
            </w:r>
            <w:r w:rsidR="00CE7458" w:rsidRPr="00CE7458">
              <w:rPr>
                <w:rFonts w:ascii="Calibri" w:hAnsi="Calibri" w:cs="Calibri"/>
                <w:bCs/>
                <w:color w:val="000000" w:themeColor="text1"/>
                <w:spacing w:val="-2"/>
                <w:lang w:val="es-ES"/>
              </w:rPr>
              <w:t xml:space="preserve"> capacitación</w:t>
            </w:r>
            <w:r w:rsidR="004A3F14">
              <w:rPr>
                <w:rFonts w:ascii="Calibri" w:hAnsi="Calibri" w:cs="Calibri"/>
                <w:bCs/>
                <w:color w:val="000000" w:themeColor="text1"/>
                <w:spacing w:val="-2"/>
                <w:lang w:val="es-ES"/>
              </w:rPr>
              <w:t xml:space="preserve"> </w:t>
            </w:r>
            <w:r w:rsidR="009D1614">
              <w:rPr>
                <w:rFonts w:ascii="Calibri" w:hAnsi="Calibri" w:cs="Calibri"/>
                <w:bCs/>
                <w:color w:val="000000" w:themeColor="text1"/>
                <w:spacing w:val="-2"/>
                <w:lang w:val="es-ES"/>
              </w:rPr>
              <w:t xml:space="preserve">técnica </w:t>
            </w:r>
            <w:r w:rsidR="004A3F14">
              <w:rPr>
                <w:rFonts w:ascii="Calibri" w:hAnsi="Calibri" w:cs="Calibri"/>
                <w:bCs/>
                <w:color w:val="000000" w:themeColor="text1"/>
                <w:spacing w:val="-2"/>
                <w:lang w:val="es-ES"/>
              </w:rPr>
              <w:t>sobre el UNCT-</w:t>
            </w:r>
            <w:r w:rsidR="009D1614">
              <w:rPr>
                <w:rFonts w:ascii="Calibri" w:hAnsi="Calibri" w:cs="Calibri"/>
                <w:bCs/>
                <w:color w:val="000000" w:themeColor="text1"/>
                <w:spacing w:val="-2"/>
                <w:lang w:val="es-ES"/>
              </w:rPr>
              <w:t>GEM</w:t>
            </w:r>
            <w:r w:rsidR="004A3F14">
              <w:rPr>
                <w:rFonts w:ascii="Calibri" w:hAnsi="Calibri" w:cs="Calibri"/>
                <w:bCs/>
                <w:color w:val="000000" w:themeColor="text1"/>
                <w:spacing w:val="-2"/>
                <w:lang w:val="es-ES"/>
              </w:rPr>
              <w:t xml:space="preserve"> por parte de la Oficina Regional de ONU Mujeres,</w:t>
            </w:r>
            <w:r w:rsidR="00CE7458" w:rsidRPr="00CE7458">
              <w:rPr>
                <w:rFonts w:ascii="Calibri" w:hAnsi="Calibri" w:cs="Calibri"/>
                <w:bCs/>
                <w:color w:val="000000" w:themeColor="text1"/>
                <w:spacing w:val="-2"/>
                <w:lang w:val="es-ES"/>
              </w:rPr>
              <w:t xml:space="preserve"> </w:t>
            </w:r>
            <w:r w:rsidR="009D1614">
              <w:rPr>
                <w:rFonts w:ascii="Calibri" w:hAnsi="Calibri" w:cs="Calibri"/>
                <w:bCs/>
                <w:color w:val="000000" w:themeColor="text1"/>
                <w:spacing w:val="-2"/>
                <w:lang w:val="es-ES"/>
              </w:rPr>
              <w:t xml:space="preserve">en la cual participó </w:t>
            </w:r>
            <w:r w:rsidR="00CE7458" w:rsidRPr="00CE7458">
              <w:rPr>
                <w:rFonts w:ascii="Calibri" w:hAnsi="Calibri" w:cs="Calibri"/>
                <w:bCs/>
                <w:color w:val="000000" w:themeColor="text1"/>
                <w:spacing w:val="-2"/>
                <w:lang w:val="es-ES"/>
              </w:rPr>
              <w:t xml:space="preserve">personal </w:t>
            </w:r>
            <w:r w:rsidR="009D1614">
              <w:rPr>
                <w:rFonts w:ascii="Calibri" w:hAnsi="Calibri" w:cs="Calibri"/>
                <w:bCs/>
                <w:color w:val="000000" w:themeColor="text1"/>
                <w:spacing w:val="-2"/>
                <w:lang w:val="es-ES"/>
              </w:rPr>
              <w:t>con trabajo activo en los</w:t>
            </w:r>
            <w:r w:rsidR="00CE7458" w:rsidRPr="00CE7458">
              <w:rPr>
                <w:rFonts w:ascii="Calibri" w:hAnsi="Calibri" w:cs="Calibri"/>
                <w:bCs/>
                <w:color w:val="000000" w:themeColor="text1"/>
                <w:spacing w:val="-2"/>
                <w:lang w:val="es-ES"/>
              </w:rPr>
              <w:t xml:space="preserve"> Grupos de Resultados</w:t>
            </w:r>
            <w:r w:rsidR="009D1614">
              <w:rPr>
                <w:rFonts w:ascii="Calibri" w:hAnsi="Calibri" w:cs="Calibri"/>
                <w:bCs/>
                <w:color w:val="000000" w:themeColor="text1"/>
                <w:spacing w:val="-2"/>
                <w:lang w:val="es-ES"/>
              </w:rPr>
              <w:t>, el GIG y el</w:t>
            </w:r>
            <w:r w:rsidR="00CE7458" w:rsidRPr="00CE7458">
              <w:rPr>
                <w:rFonts w:ascii="Calibri" w:hAnsi="Calibri" w:cs="Calibri"/>
                <w:bCs/>
                <w:color w:val="000000" w:themeColor="text1"/>
                <w:spacing w:val="-2"/>
                <w:lang w:val="es-ES"/>
              </w:rPr>
              <w:t xml:space="preserve"> M&amp;E.</w:t>
            </w:r>
          </w:p>
          <w:p w14:paraId="5C3AC136" w14:textId="560A108C" w:rsidR="008509E8" w:rsidRPr="003702D6" w:rsidRDefault="006C4563" w:rsidP="002B7ACC">
            <w:pPr>
              <w:pStyle w:val="TableParagraph"/>
              <w:numPr>
                <w:ilvl w:val="0"/>
                <w:numId w:val="31"/>
              </w:numPr>
              <w:tabs>
                <w:tab w:val="left" w:pos="350"/>
              </w:tabs>
              <w:spacing w:before="158"/>
              <w:ind w:left="360" w:right="384"/>
              <w:jc w:val="both"/>
              <w:rPr>
                <w:rFonts w:ascii="Calibri" w:hAnsi="Calibri" w:cs="Calibri"/>
                <w:color w:val="000000" w:themeColor="text1"/>
                <w:spacing w:val="-2"/>
                <w:lang w:val="es-ES"/>
              </w:rPr>
            </w:pPr>
            <w:r w:rsidRPr="003702D6">
              <w:rPr>
                <w:rFonts w:ascii="Calibri" w:hAnsi="Calibri" w:cs="Calibri"/>
                <w:b/>
                <w:bCs/>
                <w:lang w:val="es-ES"/>
              </w:rPr>
              <w:t>El Equipo de País ha aplicado el Marcador de Género (UNCT-GEM) a todos los subproductos del Plan de Trabajo Conjunto</w:t>
            </w:r>
            <w:r w:rsidRPr="003702D6">
              <w:rPr>
                <w:rFonts w:ascii="Calibri" w:hAnsi="Calibri" w:cs="Calibri"/>
                <w:lang w:val="es-ES"/>
              </w:rPr>
              <w:t>.</w:t>
            </w:r>
            <w:r w:rsidR="00211654" w:rsidRPr="003702D6">
              <w:rPr>
                <w:rFonts w:ascii="Calibri" w:hAnsi="Calibri" w:cs="Calibri"/>
                <w:b/>
                <w:color w:val="00B0F0"/>
                <w:spacing w:val="-2"/>
                <w:u w:val="single"/>
                <w:lang w:val="es-ES"/>
              </w:rPr>
              <w:t xml:space="preserve"> CUMPLE. </w:t>
            </w:r>
            <w:r w:rsidR="00211654" w:rsidRPr="003702D6">
              <w:rPr>
                <w:rFonts w:ascii="Calibri" w:hAnsi="Calibri" w:cs="Calibri"/>
                <w:bCs/>
                <w:color w:val="000000" w:themeColor="text1"/>
                <w:spacing w:val="-2"/>
                <w:lang w:val="es-ES"/>
              </w:rPr>
              <w:t xml:space="preserve"> </w:t>
            </w:r>
            <w:r w:rsidR="004D0988" w:rsidRPr="003702D6">
              <w:rPr>
                <w:rFonts w:ascii="Calibri" w:hAnsi="Calibri" w:cs="Calibri"/>
                <w:bCs/>
                <w:color w:val="000000" w:themeColor="text1"/>
                <w:spacing w:val="-2"/>
                <w:lang w:val="es-ES"/>
              </w:rPr>
              <w:t xml:space="preserve"> </w:t>
            </w:r>
            <w:r w:rsidR="004D0988" w:rsidRPr="009D1614">
              <w:rPr>
                <w:rFonts w:ascii="Calibri" w:hAnsi="Calibri" w:cs="Calibri"/>
                <w:bCs/>
                <w:color w:val="000000" w:themeColor="text1"/>
                <w:spacing w:val="-2"/>
                <w:lang w:val="es-ES"/>
              </w:rPr>
              <w:t xml:space="preserve">De los </w:t>
            </w:r>
            <w:r w:rsidR="00211654" w:rsidRPr="009D1614">
              <w:rPr>
                <w:rFonts w:ascii="Calibri" w:hAnsi="Calibri" w:cs="Calibri"/>
                <w:bCs/>
                <w:color w:val="000000" w:themeColor="text1"/>
                <w:spacing w:val="-2"/>
                <w:lang w:val="es-ES"/>
              </w:rPr>
              <w:t xml:space="preserve">264 sub-productos reportados </w:t>
            </w:r>
            <w:r w:rsidR="004D0988" w:rsidRPr="009D1614">
              <w:rPr>
                <w:rFonts w:ascii="Calibri" w:hAnsi="Calibri" w:cs="Calibri"/>
                <w:bCs/>
                <w:color w:val="000000" w:themeColor="text1"/>
                <w:spacing w:val="-2"/>
                <w:lang w:val="es-ES"/>
              </w:rPr>
              <w:t>en</w:t>
            </w:r>
            <w:r w:rsidR="00211654" w:rsidRPr="009D1614">
              <w:rPr>
                <w:rFonts w:ascii="Calibri" w:hAnsi="Calibri" w:cs="Calibri"/>
                <w:bCs/>
                <w:color w:val="000000" w:themeColor="text1"/>
                <w:spacing w:val="-2"/>
                <w:lang w:val="es-ES"/>
              </w:rPr>
              <w:t xml:space="preserve"> </w:t>
            </w:r>
            <w:r w:rsidR="004D0988" w:rsidRPr="009D1614">
              <w:rPr>
                <w:rFonts w:ascii="Calibri" w:hAnsi="Calibri" w:cs="Calibri"/>
                <w:bCs/>
                <w:color w:val="000000" w:themeColor="text1"/>
                <w:spacing w:val="-2"/>
                <w:lang w:val="es-ES"/>
              </w:rPr>
              <w:t>activo</w:t>
            </w:r>
            <w:r w:rsidR="00211654" w:rsidRPr="009D1614">
              <w:rPr>
                <w:rFonts w:ascii="Calibri" w:hAnsi="Calibri" w:cs="Calibri"/>
                <w:bCs/>
                <w:color w:val="000000" w:themeColor="text1"/>
                <w:spacing w:val="-2"/>
                <w:lang w:val="es-ES"/>
              </w:rPr>
              <w:t xml:space="preserve"> en 2024</w:t>
            </w:r>
            <w:r w:rsidR="004D0988" w:rsidRPr="009D1614">
              <w:rPr>
                <w:rFonts w:ascii="Calibri" w:hAnsi="Calibri" w:cs="Calibri"/>
                <w:bCs/>
                <w:color w:val="000000" w:themeColor="text1"/>
                <w:spacing w:val="-2"/>
                <w:lang w:val="es-ES"/>
              </w:rPr>
              <w:t xml:space="preserve"> en UN INFO</w:t>
            </w:r>
            <w:r w:rsidR="00211654" w:rsidRPr="009D1614">
              <w:rPr>
                <w:rFonts w:ascii="Calibri" w:hAnsi="Calibri" w:cs="Calibri"/>
                <w:bCs/>
                <w:color w:val="000000" w:themeColor="text1"/>
                <w:spacing w:val="-2"/>
                <w:lang w:val="es-ES"/>
              </w:rPr>
              <w:t>, 261 (</w:t>
            </w:r>
            <w:r w:rsidR="008509E8" w:rsidRPr="009D1614">
              <w:rPr>
                <w:rFonts w:ascii="Calibri" w:hAnsi="Calibri" w:cs="Calibri"/>
                <w:bCs/>
                <w:color w:val="000000" w:themeColor="text1"/>
                <w:spacing w:val="-2"/>
                <w:lang w:val="es-ES"/>
              </w:rPr>
              <w:t>99</w:t>
            </w:r>
            <w:r w:rsidR="00211654" w:rsidRPr="009D1614">
              <w:rPr>
                <w:rFonts w:ascii="Calibri" w:hAnsi="Calibri" w:cs="Calibri"/>
                <w:bCs/>
                <w:color w:val="000000" w:themeColor="text1"/>
                <w:spacing w:val="-2"/>
                <w:lang w:val="es-ES"/>
              </w:rPr>
              <w:t xml:space="preserve">%) cuentan con </w:t>
            </w:r>
            <w:r w:rsidR="009D1614" w:rsidRPr="009D1614">
              <w:rPr>
                <w:rFonts w:ascii="Calibri" w:hAnsi="Calibri" w:cs="Calibri"/>
                <w:bCs/>
                <w:color w:val="000000" w:themeColor="text1"/>
                <w:spacing w:val="-2"/>
                <w:lang w:val="es-ES"/>
              </w:rPr>
              <w:t>GEM</w:t>
            </w:r>
            <w:r w:rsidR="00211654" w:rsidRPr="009D1614">
              <w:rPr>
                <w:rFonts w:ascii="Calibri" w:hAnsi="Calibri" w:cs="Calibri"/>
                <w:bCs/>
                <w:color w:val="000000" w:themeColor="text1"/>
                <w:spacing w:val="-2"/>
                <w:lang w:val="es-ES"/>
              </w:rPr>
              <w:t xml:space="preserve">. Solamente 3 sub-productos (1%) no han sido codificados, de los cuales </w:t>
            </w:r>
            <w:r w:rsidR="00C64575" w:rsidRPr="009D1614">
              <w:rPr>
                <w:rFonts w:ascii="Calibri" w:hAnsi="Calibri" w:cs="Calibri"/>
                <w:bCs/>
                <w:color w:val="000000" w:themeColor="text1"/>
                <w:spacing w:val="-2"/>
                <w:lang w:val="es-ES"/>
              </w:rPr>
              <w:t>uno</w:t>
            </w:r>
            <w:r w:rsidR="00211654" w:rsidRPr="009D1614">
              <w:rPr>
                <w:rFonts w:ascii="Calibri" w:hAnsi="Calibri" w:cs="Calibri"/>
                <w:bCs/>
                <w:color w:val="000000" w:themeColor="text1"/>
                <w:spacing w:val="-2"/>
                <w:lang w:val="es-ES"/>
              </w:rPr>
              <w:t xml:space="preserve"> no tiene recursos </w:t>
            </w:r>
            <w:r w:rsidR="008509E8" w:rsidRPr="009D1614">
              <w:rPr>
                <w:rFonts w:ascii="Calibri" w:hAnsi="Calibri" w:cs="Calibri"/>
                <w:bCs/>
                <w:color w:val="000000" w:themeColor="text1"/>
                <w:spacing w:val="-2"/>
                <w:lang w:val="es-ES"/>
              </w:rPr>
              <w:t xml:space="preserve">disponibles </w:t>
            </w:r>
            <w:r w:rsidR="00211654" w:rsidRPr="009D1614">
              <w:rPr>
                <w:rFonts w:ascii="Calibri" w:hAnsi="Calibri" w:cs="Calibri"/>
                <w:bCs/>
                <w:color w:val="000000" w:themeColor="text1"/>
                <w:spacing w:val="-2"/>
                <w:lang w:val="es-ES"/>
              </w:rPr>
              <w:t>asignados</w:t>
            </w:r>
            <w:r w:rsidR="00C64575" w:rsidRPr="009D1614">
              <w:rPr>
                <w:rFonts w:ascii="Calibri" w:hAnsi="Calibri" w:cs="Calibri"/>
                <w:bCs/>
                <w:color w:val="000000" w:themeColor="text1"/>
                <w:spacing w:val="-2"/>
                <w:lang w:val="es-ES"/>
              </w:rPr>
              <w:t xml:space="preserve">, </w:t>
            </w:r>
            <w:r w:rsidR="008509E8" w:rsidRPr="009D1614">
              <w:rPr>
                <w:rFonts w:ascii="Calibri" w:hAnsi="Calibri" w:cs="Calibri"/>
                <w:bCs/>
                <w:color w:val="000000" w:themeColor="text1"/>
                <w:spacing w:val="-2"/>
                <w:lang w:val="es-ES"/>
              </w:rPr>
              <w:t xml:space="preserve">lo cual puede ser un error en el llenado </w:t>
            </w:r>
            <w:r w:rsidR="00C64575" w:rsidRPr="009D1614">
              <w:rPr>
                <w:rFonts w:ascii="Calibri" w:hAnsi="Calibri" w:cs="Calibri"/>
                <w:bCs/>
                <w:color w:val="000000" w:themeColor="text1"/>
                <w:spacing w:val="-2"/>
                <w:lang w:val="es-ES"/>
              </w:rPr>
              <w:t>de la información sobre su</w:t>
            </w:r>
            <w:r w:rsidR="008509E8" w:rsidRPr="009D1614">
              <w:rPr>
                <w:rFonts w:ascii="Calibri" w:hAnsi="Calibri" w:cs="Calibri"/>
                <w:bCs/>
                <w:color w:val="000000" w:themeColor="text1"/>
                <w:spacing w:val="-2"/>
                <w:lang w:val="es-ES"/>
              </w:rPr>
              <w:t xml:space="preserve"> estatus</w:t>
            </w:r>
            <w:r w:rsidR="00211654" w:rsidRPr="009D1614">
              <w:rPr>
                <w:rFonts w:ascii="Calibri" w:hAnsi="Calibri" w:cs="Calibri"/>
                <w:bCs/>
                <w:color w:val="000000" w:themeColor="text1"/>
                <w:spacing w:val="-2"/>
                <w:lang w:val="es-ES"/>
              </w:rPr>
              <w:t xml:space="preserve">. Del total de los sub-productos codificados, 27 son GEM 0 (10%); 88 GEM 1 (33%); 104 GEM 2 (39%); y 42 GEM 3 (16%). Esto indica que poco más de la mitad </w:t>
            </w:r>
            <w:r w:rsidR="008509E8" w:rsidRPr="009D1614">
              <w:rPr>
                <w:rFonts w:ascii="Calibri" w:hAnsi="Calibri" w:cs="Calibri"/>
                <w:bCs/>
                <w:color w:val="000000" w:themeColor="text1"/>
                <w:spacing w:val="-2"/>
                <w:lang w:val="es-ES"/>
              </w:rPr>
              <w:t xml:space="preserve">(55.3%) </w:t>
            </w:r>
            <w:r w:rsidR="00211654" w:rsidRPr="009D1614">
              <w:rPr>
                <w:rFonts w:ascii="Calibri" w:hAnsi="Calibri" w:cs="Calibri"/>
                <w:bCs/>
                <w:color w:val="000000" w:themeColor="text1"/>
                <w:spacing w:val="-2"/>
                <w:lang w:val="es-ES"/>
              </w:rPr>
              <w:t xml:space="preserve">de los sub-productos actualmente en implementación contribuyen de manera significativa o principal a la </w:t>
            </w:r>
            <w:r w:rsidR="009D1614">
              <w:rPr>
                <w:rFonts w:ascii="Calibri" w:hAnsi="Calibri" w:cs="Calibri"/>
                <w:bCs/>
                <w:color w:val="000000" w:themeColor="text1"/>
                <w:spacing w:val="-2"/>
                <w:lang w:val="es-ES"/>
              </w:rPr>
              <w:t>IGEMN</w:t>
            </w:r>
            <w:r w:rsidR="008509E8" w:rsidRPr="009D1614">
              <w:rPr>
                <w:rFonts w:ascii="Calibri" w:hAnsi="Calibri" w:cs="Calibri"/>
                <w:bCs/>
                <w:color w:val="000000" w:themeColor="text1"/>
                <w:spacing w:val="-2"/>
                <w:lang w:val="es-ES"/>
              </w:rPr>
              <w:t xml:space="preserve">, mientras que el 33.3% lo hace de manera limitada y </w:t>
            </w:r>
            <w:r w:rsidR="004D0988" w:rsidRPr="009D1614">
              <w:rPr>
                <w:rFonts w:ascii="Calibri" w:hAnsi="Calibri" w:cs="Calibri"/>
                <w:bCs/>
                <w:color w:val="000000" w:themeColor="text1"/>
                <w:spacing w:val="-2"/>
                <w:lang w:val="es-ES"/>
              </w:rPr>
              <w:t>solo en</w:t>
            </w:r>
            <w:r w:rsidR="008509E8" w:rsidRPr="009D1614">
              <w:rPr>
                <w:rFonts w:ascii="Calibri" w:hAnsi="Calibri" w:cs="Calibri"/>
                <w:bCs/>
                <w:color w:val="000000" w:themeColor="text1"/>
                <w:spacing w:val="-2"/>
                <w:lang w:val="es-ES"/>
              </w:rPr>
              <w:t xml:space="preserve"> el 10.2% no se espera que contribuya</w:t>
            </w:r>
            <w:r w:rsidR="00211654" w:rsidRPr="009D1614">
              <w:rPr>
                <w:rFonts w:ascii="Calibri" w:hAnsi="Calibri" w:cs="Calibri"/>
                <w:bCs/>
                <w:color w:val="000000" w:themeColor="text1"/>
                <w:spacing w:val="-2"/>
                <w:lang w:val="es-ES"/>
              </w:rPr>
              <w:t>.</w:t>
            </w:r>
            <w:r w:rsidR="008509E8" w:rsidRPr="009D1614">
              <w:rPr>
                <w:rFonts w:ascii="Calibri" w:hAnsi="Calibri" w:cs="Calibri"/>
                <w:bCs/>
                <w:color w:val="000000" w:themeColor="text1"/>
                <w:spacing w:val="-2"/>
                <w:lang w:val="es-ES"/>
              </w:rPr>
              <w:t xml:space="preserve"> </w:t>
            </w:r>
            <w:r w:rsidR="00C64575" w:rsidRPr="009D1614">
              <w:rPr>
                <w:rFonts w:ascii="Calibri" w:hAnsi="Calibri" w:cs="Calibri"/>
                <w:bCs/>
                <w:color w:val="000000" w:themeColor="text1"/>
                <w:spacing w:val="-2"/>
                <w:lang w:val="es-ES"/>
              </w:rPr>
              <w:t xml:space="preserve"> Resalta que la mitad de las iniciativas GEM 2 y GEM 3 se concentran en el área de Igualdad e Inclusión, mientras que una tercera parte de los sub-productos codificados GEM 0 y GEM 1 se ubican en el área de Economía Verde y Cambio Climático.</w:t>
            </w:r>
            <w:r w:rsidR="004D0988" w:rsidRPr="009D1614">
              <w:rPr>
                <w:rFonts w:ascii="Calibri" w:hAnsi="Calibri" w:cs="Calibri"/>
                <w:bCs/>
                <w:color w:val="000000" w:themeColor="text1"/>
                <w:spacing w:val="-2"/>
                <w:lang w:val="es-ES"/>
              </w:rPr>
              <w:t xml:space="preserve"> </w:t>
            </w:r>
            <w:r w:rsidR="008509E8" w:rsidRPr="009D1614">
              <w:rPr>
                <w:rFonts w:ascii="Calibri" w:hAnsi="Calibri" w:cs="Calibri"/>
                <w:bCs/>
                <w:color w:val="000000" w:themeColor="text1"/>
                <w:spacing w:val="-2"/>
                <w:lang w:val="es-ES"/>
              </w:rPr>
              <w:t xml:space="preserve">Tomando en consideración que prácticamente la totalidad de los sub-productos </w:t>
            </w:r>
            <w:r w:rsidR="004D0988" w:rsidRPr="009D1614">
              <w:rPr>
                <w:rFonts w:ascii="Calibri" w:hAnsi="Calibri" w:cs="Calibri"/>
                <w:bCs/>
                <w:color w:val="000000" w:themeColor="text1"/>
                <w:spacing w:val="-2"/>
                <w:lang w:val="es-ES"/>
              </w:rPr>
              <w:t>con estatus de</w:t>
            </w:r>
            <w:r w:rsidR="008509E8" w:rsidRPr="009D1614">
              <w:rPr>
                <w:rFonts w:ascii="Calibri" w:hAnsi="Calibri" w:cs="Calibri"/>
                <w:bCs/>
                <w:color w:val="000000" w:themeColor="text1"/>
                <w:spacing w:val="-2"/>
                <w:lang w:val="es-ES"/>
              </w:rPr>
              <w:t xml:space="preserve"> activo en 2024 han sido codificados, se determina que este criterio se cumple, con el compromiso de la OCR de hacer el seguimiento de los dos sub-productos con recursos disponibles para que se determine su inmediata codificación.</w:t>
            </w:r>
            <w:r w:rsidR="008509E8" w:rsidRPr="003702D6">
              <w:rPr>
                <w:rFonts w:ascii="Calibri" w:hAnsi="Calibri" w:cs="Calibri"/>
                <w:bCs/>
                <w:color w:val="000000" w:themeColor="text1"/>
                <w:spacing w:val="-2"/>
                <w:lang w:val="es-ES"/>
              </w:rPr>
              <w:t xml:space="preserve"> </w:t>
            </w:r>
          </w:p>
          <w:p w14:paraId="734D0FD0" w14:textId="022EDA0E" w:rsidR="008509E8" w:rsidRPr="003702D6" w:rsidRDefault="006C4563" w:rsidP="001B49A1">
            <w:pPr>
              <w:pStyle w:val="TableParagraph"/>
              <w:numPr>
                <w:ilvl w:val="0"/>
                <w:numId w:val="31"/>
              </w:numPr>
              <w:tabs>
                <w:tab w:val="left" w:pos="350"/>
              </w:tabs>
              <w:spacing w:before="158"/>
              <w:ind w:left="360" w:right="384"/>
              <w:jc w:val="both"/>
              <w:rPr>
                <w:rFonts w:ascii="Calibri" w:hAnsi="Calibri" w:cs="Calibri"/>
                <w:color w:val="000000" w:themeColor="text1"/>
                <w:spacing w:val="-2"/>
                <w:lang w:val="es-ES"/>
              </w:rPr>
            </w:pPr>
            <w:r w:rsidRPr="003702D6">
              <w:rPr>
                <w:rFonts w:ascii="Calibri" w:hAnsi="Calibri" w:cs="Calibri"/>
                <w:b/>
                <w:bCs/>
                <w:lang w:val="es-ES"/>
              </w:rPr>
              <w:t>El Equipo de País ha alcanzado el objetivo financiero global común en la asignación de recursos de los Equipos de País para la igualdad de género y empoderamiento de las mujeres.</w:t>
            </w:r>
            <w:r w:rsidR="008509E8" w:rsidRPr="003702D6">
              <w:rPr>
                <w:rFonts w:ascii="Calibri" w:hAnsi="Calibri" w:cs="Calibri"/>
                <w:b/>
                <w:bCs/>
                <w:lang w:val="es-ES"/>
              </w:rPr>
              <w:t xml:space="preserve"> </w:t>
            </w:r>
            <w:r w:rsidR="008509E8" w:rsidRPr="003702D6">
              <w:rPr>
                <w:rFonts w:ascii="Calibri" w:hAnsi="Calibri" w:cs="Calibri"/>
                <w:b/>
                <w:color w:val="00B0F0"/>
                <w:spacing w:val="-2"/>
                <w:u w:val="single"/>
                <w:lang w:val="es-ES"/>
              </w:rPr>
              <w:t xml:space="preserve">NO CUMPLE. </w:t>
            </w:r>
            <w:r w:rsidR="008509E8" w:rsidRPr="003702D6">
              <w:rPr>
                <w:rFonts w:ascii="Calibri" w:hAnsi="Calibri" w:cs="Calibri"/>
                <w:color w:val="000000" w:themeColor="text1"/>
                <w:spacing w:val="-2"/>
                <w:lang w:val="es-ES"/>
              </w:rPr>
              <w:t>Del total de recursos disponibles para el 2024 (USD 130,909,023), el 51.2% (USD 66,972,674) se encuentran orientados a sub-productos codificados como GEM 2 o GEM 3</w:t>
            </w:r>
            <w:r w:rsidR="004D0988" w:rsidRPr="003702D6">
              <w:rPr>
                <w:rFonts w:ascii="Calibri" w:hAnsi="Calibri" w:cs="Calibri"/>
                <w:color w:val="000000" w:themeColor="text1"/>
                <w:spacing w:val="-2"/>
                <w:lang w:val="es-ES"/>
              </w:rPr>
              <w:t>, en concordancia y coherencia con la codificación del inciso a). De este total, e</w:t>
            </w:r>
            <w:r w:rsidR="008509E8" w:rsidRPr="003702D6">
              <w:rPr>
                <w:rFonts w:ascii="Calibri" w:hAnsi="Calibri" w:cs="Calibri"/>
                <w:color w:val="000000" w:themeColor="text1"/>
                <w:spacing w:val="-2"/>
                <w:lang w:val="es-ES"/>
              </w:rPr>
              <w:t xml:space="preserve">l 42% (USD 55,171,326) ha sido destinado a sub-productos GEM 2, mientras que sólo el 9% (USD 11,801,348) a iniciativas GEM 3. Por tanto, no se cumple el objetivo financiero global común de la asignación de, al menos, 70% de los recursos disponibles a sub-productos que tienen a la IGEM como un objetivo principal o significativo. </w:t>
            </w:r>
          </w:p>
          <w:p w14:paraId="0DB3F5BE" w14:textId="2BE2EB68" w:rsidR="008509E8" w:rsidRPr="003702D6" w:rsidRDefault="006C4563" w:rsidP="004D0988">
            <w:pPr>
              <w:pStyle w:val="TableParagraph"/>
              <w:numPr>
                <w:ilvl w:val="0"/>
                <w:numId w:val="31"/>
              </w:numPr>
              <w:tabs>
                <w:tab w:val="left" w:pos="350"/>
              </w:tabs>
              <w:spacing w:before="158"/>
              <w:ind w:left="360" w:right="384"/>
              <w:jc w:val="both"/>
              <w:rPr>
                <w:rFonts w:ascii="Calibri" w:hAnsi="Calibri" w:cs="Calibri"/>
                <w:bCs/>
                <w:color w:val="000000" w:themeColor="text1"/>
                <w:spacing w:val="-2"/>
                <w:lang w:val="es-ES"/>
              </w:rPr>
            </w:pPr>
            <w:r w:rsidRPr="003702D6">
              <w:rPr>
                <w:rFonts w:ascii="Calibri" w:hAnsi="Calibri" w:cs="Calibri"/>
                <w:b/>
                <w:bCs/>
                <w:lang w:val="es-ES"/>
              </w:rPr>
              <w:t xml:space="preserve">Los subproductos codificados UNCT-GEM 1, 2 o 3 proporcionan una "Narrativa del marcador de género" que justifica con precisión el código seleccionado. </w:t>
            </w:r>
            <w:r w:rsidR="008509E8" w:rsidRPr="003702D6">
              <w:rPr>
                <w:rFonts w:ascii="Calibri" w:hAnsi="Calibri" w:cs="Calibri"/>
                <w:b/>
                <w:color w:val="00B0F0"/>
                <w:spacing w:val="-2"/>
                <w:u w:val="single"/>
                <w:lang w:val="es-ES"/>
              </w:rPr>
              <w:t>NO CUMPLE</w:t>
            </w:r>
            <w:r w:rsidR="008509E8" w:rsidRPr="003702D6">
              <w:rPr>
                <w:rFonts w:ascii="Calibri" w:hAnsi="Calibri" w:cs="Calibri"/>
                <w:bCs/>
                <w:color w:val="000000" w:themeColor="text1"/>
                <w:spacing w:val="-2"/>
                <w:lang w:val="es-ES"/>
              </w:rPr>
              <w:t xml:space="preserve">. De los 261 sub-productos </w:t>
            </w:r>
            <w:r w:rsidR="00C64575" w:rsidRPr="003702D6">
              <w:rPr>
                <w:rFonts w:ascii="Calibri" w:hAnsi="Calibri" w:cs="Calibri"/>
                <w:bCs/>
                <w:color w:val="000000" w:themeColor="text1"/>
                <w:spacing w:val="-2"/>
                <w:lang w:val="es-ES"/>
              </w:rPr>
              <w:t>codificados</w:t>
            </w:r>
            <w:r w:rsidR="004D0988" w:rsidRPr="003702D6">
              <w:rPr>
                <w:rFonts w:ascii="Calibri" w:hAnsi="Calibri" w:cs="Calibri"/>
                <w:bCs/>
                <w:color w:val="000000" w:themeColor="text1"/>
                <w:spacing w:val="-2"/>
                <w:lang w:val="es-ES"/>
              </w:rPr>
              <w:t xml:space="preserve"> con el GEM</w:t>
            </w:r>
            <w:r w:rsidR="008509E8" w:rsidRPr="003702D6">
              <w:rPr>
                <w:rFonts w:ascii="Calibri" w:hAnsi="Calibri" w:cs="Calibri"/>
                <w:bCs/>
                <w:color w:val="000000" w:themeColor="text1"/>
                <w:spacing w:val="-2"/>
                <w:lang w:val="es-ES"/>
              </w:rPr>
              <w:t xml:space="preserve">, 189 (72%) no cuentan con una narrativa que justifica la codificación. Es decir, solamente una tercera parte de las iniciativas incorporan </w:t>
            </w:r>
            <w:r w:rsidR="00C64575" w:rsidRPr="003702D6">
              <w:rPr>
                <w:rFonts w:ascii="Calibri" w:hAnsi="Calibri" w:cs="Calibri"/>
                <w:bCs/>
                <w:color w:val="000000" w:themeColor="text1"/>
                <w:spacing w:val="-2"/>
                <w:lang w:val="es-ES"/>
              </w:rPr>
              <w:t xml:space="preserve">la </w:t>
            </w:r>
            <w:r w:rsidR="008509E8" w:rsidRPr="003702D6">
              <w:rPr>
                <w:rFonts w:ascii="Calibri" w:hAnsi="Calibri" w:cs="Calibri"/>
                <w:bCs/>
                <w:color w:val="000000" w:themeColor="text1"/>
                <w:spacing w:val="-2"/>
                <w:lang w:val="es-ES"/>
              </w:rPr>
              <w:t xml:space="preserve"> narrativa </w:t>
            </w:r>
            <w:r w:rsidR="00C64575" w:rsidRPr="003702D6">
              <w:rPr>
                <w:rFonts w:ascii="Calibri" w:hAnsi="Calibri" w:cs="Calibri"/>
                <w:bCs/>
                <w:color w:val="000000" w:themeColor="text1"/>
                <w:spacing w:val="-2"/>
                <w:lang w:val="es-ES"/>
              </w:rPr>
              <w:t xml:space="preserve">correspondiente de </w:t>
            </w:r>
            <w:r w:rsidR="008509E8" w:rsidRPr="003702D6">
              <w:rPr>
                <w:rFonts w:ascii="Calibri" w:hAnsi="Calibri" w:cs="Calibri"/>
                <w:bCs/>
                <w:color w:val="000000" w:themeColor="text1"/>
                <w:spacing w:val="-2"/>
                <w:lang w:val="es-ES"/>
              </w:rPr>
              <w:t>la clasificación</w:t>
            </w:r>
            <w:r w:rsidR="004D0988" w:rsidRPr="003702D6">
              <w:rPr>
                <w:rFonts w:ascii="Calibri" w:hAnsi="Calibri" w:cs="Calibri"/>
                <w:bCs/>
                <w:color w:val="000000" w:themeColor="text1"/>
                <w:spacing w:val="-2"/>
                <w:lang w:val="es-ES"/>
              </w:rPr>
              <w:t xml:space="preserve"> del GEM</w:t>
            </w:r>
            <w:r w:rsidR="008509E8" w:rsidRPr="003702D6">
              <w:rPr>
                <w:rFonts w:ascii="Calibri" w:hAnsi="Calibri" w:cs="Calibri"/>
                <w:bCs/>
                <w:color w:val="000000" w:themeColor="text1"/>
                <w:spacing w:val="-2"/>
                <w:lang w:val="es-ES"/>
              </w:rPr>
              <w:t xml:space="preserve">. </w:t>
            </w:r>
            <w:r w:rsidR="004D0988" w:rsidRPr="003702D6">
              <w:rPr>
                <w:rFonts w:ascii="Calibri" w:hAnsi="Calibri" w:cs="Calibri"/>
                <w:bCs/>
                <w:color w:val="000000" w:themeColor="text1"/>
                <w:spacing w:val="-2"/>
                <w:lang w:val="es-ES"/>
              </w:rPr>
              <w:t xml:space="preserve">Por código de la </w:t>
            </w:r>
            <w:r w:rsidR="004554A4" w:rsidRPr="003702D6">
              <w:rPr>
                <w:rFonts w:ascii="Calibri" w:hAnsi="Calibri" w:cs="Calibri"/>
                <w:bCs/>
                <w:color w:val="000000" w:themeColor="text1"/>
                <w:spacing w:val="-2"/>
                <w:lang w:val="es-ES"/>
              </w:rPr>
              <w:t>clasificación</w:t>
            </w:r>
            <w:r w:rsidR="004D0988" w:rsidRPr="003702D6">
              <w:rPr>
                <w:rFonts w:ascii="Calibri" w:hAnsi="Calibri" w:cs="Calibri"/>
                <w:bCs/>
                <w:color w:val="000000" w:themeColor="text1"/>
                <w:spacing w:val="-2"/>
                <w:lang w:val="es-ES"/>
              </w:rPr>
              <w:t>, d</w:t>
            </w:r>
            <w:r w:rsidR="00C64575" w:rsidRPr="003702D6">
              <w:rPr>
                <w:rFonts w:ascii="Calibri" w:hAnsi="Calibri" w:cs="Calibri"/>
                <w:bCs/>
                <w:color w:val="000000" w:themeColor="text1"/>
                <w:spacing w:val="-2"/>
                <w:lang w:val="es-ES"/>
              </w:rPr>
              <w:t xml:space="preserve">e los 88 sub-productos GEM 1 y 104 GEM 2, solamente el 28% en ambos casos posee alguna narrativa, mientras que de los 42 sub-productos GEM 3, el 31% </w:t>
            </w:r>
            <w:r w:rsidR="004D0988" w:rsidRPr="003702D6">
              <w:rPr>
                <w:rFonts w:ascii="Calibri" w:hAnsi="Calibri" w:cs="Calibri"/>
                <w:bCs/>
                <w:color w:val="000000" w:themeColor="text1"/>
                <w:spacing w:val="-2"/>
                <w:lang w:val="es-ES"/>
              </w:rPr>
              <w:t xml:space="preserve">la incorpora. </w:t>
            </w:r>
            <w:r w:rsidR="00C64575" w:rsidRPr="003702D6">
              <w:rPr>
                <w:rFonts w:ascii="Calibri" w:hAnsi="Calibri" w:cs="Calibri"/>
                <w:bCs/>
                <w:color w:val="000000" w:themeColor="text1"/>
                <w:spacing w:val="-2"/>
                <w:lang w:val="es-ES"/>
              </w:rPr>
              <w:t xml:space="preserve">A nivel de la calidad de la narrativa, </w:t>
            </w:r>
            <w:r w:rsidR="008509E8" w:rsidRPr="003702D6">
              <w:rPr>
                <w:rFonts w:ascii="Calibri" w:hAnsi="Calibri" w:cs="Calibri"/>
                <w:bCs/>
                <w:color w:val="000000" w:themeColor="text1"/>
                <w:spacing w:val="-2"/>
                <w:lang w:val="es-ES"/>
              </w:rPr>
              <w:t xml:space="preserve">se observan oportunidades de mejora </w:t>
            </w:r>
            <w:r w:rsidR="00C64575" w:rsidRPr="003702D6">
              <w:rPr>
                <w:rFonts w:ascii="Calibri" w:hAnsi="Calibri" w:cs="Calibri"/>
                <w:bCs/>
                <w:color w:val="000000" w:themeColor="text1"/>
                <w:spacing w:val="-2"/>
                <w:lang w:val="es-ES"/>
              </w:rPr>
              <w:t xml:space="preserve">particularmente en los sub-productos codificados GEM 2 y GEM 3 </w:t>
            </w:r>
            <w:r w:rsidR="008509E8" w:rsidRPr="003702D6">
              <w:rPr>
                <w:rFonts w:ascii="Calibri" w:hAnsi="Calibri" w:cs="Calibri"/>
                <w:bCs/>
                <w:color w:val="000000" w:themeColor="text1"/>
                <w:spacing w:val="-2"/>
                <w:lang w:val="es-ES"/>
              </w:rPr>
              <w:t>respecto a que la misma refleje de manera más precisa cómo el sub-producto contribuye a la igualdad de género y al empoderamiento de las mujeres</w:t>
            </w:r>
            <w:r w:rsidR="004D0988" w:rsidRPr="003702D6">
              <w:rPr>
                <w:rFonts w:ascii="Calibri" w:hAnsi="Calibri" w:cs="Calibri"/>
                <w:bCs/>
                <w:color w:val="000000" w:themeColor="text1"/>
                <w:spacing w:val="-2"/>
                <w:lang w:val="es-ES"/>
              </w:rPr>
              <w:t xml:space="preserve"> como objetivo significativo o principal</w:t>
            </w:r>
            <w:r w:rsidR="008509E8" w:rsidRPr="003702D6">
              <w:rPr>
                <w:rFonts w:ascii="Calibri" w:hAnsi="Calibri" w:cs="Calibri"/>
                <w:bCs/>
                <w:color w:val="000000" w:themeColor="text1"/>
                <w:spacing w:val="-2"/>
                <w:lang w:val="es-ES"/>
              </w:rPr>
              <w:t>.</w:t>
            </w:r>
            <w:r w:rsidR="00C64575" w:rsidRPr="003702D6">
              <w:rPr>
                <w:rFonts w:ascii="Calibri" w:hAnsi="Calibri" w:cs="Calibri"/>
                <w:bCs/>
                <w:color w:val="000000" w:themeColor="text1"/>
                <w:spacing w:val="-2"/>
                <w:lang w:val="es-ES"/>
              </w:rPr>
              <w:t xml:space="preserve"> </w:t>
            </w:r>
          </w:p>
          <w:p w14:paraId="7AF5B7A8" w14:textId="128B50EF" w:rsidR="006C4563" w:rsidRPr="003702D6" w:rsidRDefault="006C4563" w:rsidP="00387AC2">
            <w:pPr>
              <w:pStyle w:val="TableParagraph"/>
              <w:numPr>
                <w:ilvl w:val="0"/>
                <w:numId w:val="34"/>
              </w:numPr>
              <w:tabs>
                <w:tab w:val="left" w:pos="350"/>
              </w:tabs>
              <w:spacing w:before="158"/>
              <w:ind w:right="384"/>
              <w:rPr>
                <w:rFonts w:ascii="Calibri" w:hAnsi="Calibri" w:cs="Calibri"/>
                <w:b/>
                <w:bCs/>
                <w:lang w:val="es-ES"/>
              </w:rPr>
            </w:pPr>
            <w:r w:rsidRPr="003702D6">
              <w:rPr>
                <w:rFonts w:ascii="Calibri" w:hAnsi="Calibri" w:cs="Calibri"/>
                <w:b/>
                <w:bCs/>
                <w:lang w:val="es-ES"/>
              </w:rPr>
              <w:t xml:space="preserve">El GIG (o equivalente) ha completado una revisión de garantía de calidad de la codificación del Marcador de Género para los Equipos de País (UNCT-GEM) durante la redacción del Plan de Trabajo Conjunto, en línea con las Normas y Procedimientos </w:t>
            </w:r>
            <w:r w:rsidRPr="003702D6">
              <w:rPr>
                <w:rFonts w:ascii="Calibri" w:hAnsi="Calibri" w:cs="Calibri"/>
                <w:b/>
                <w:bCs/>
                <w:lang w:val="es-ES"/>
              </w:rPr>
              <w:lastRenderedPageBreak/>
              <w:t xml:space="preserve">de los grupos temáticos de género. </w:t>
            </w:r>
            <w:r w:rsidR="004D0988" w:rsidRPr="003702D6">
              <w:rPr>
                <w:rFonts w:ascii="Calibri" w:hAnsi="Calibri" w:cs="Calibri"/>
                <w:b/>
                <w:bCs/>
                <w:lang w:val="es-ES"/>
              </w:rPr>
              <w:t xml:space="preserve"> . </w:t>
            </w:r>
            <w:r w:rsidR="004D0988" w:rsidRPr="003702D6">
              <w:rPr>
                <w:rFonts w:ascii="Calibri" w:hAnsi="Calibri" w:cs="Calibri"/>
                <w:b/>
                <w:color w:val="00B0F0"/>
                <w:spacing w:val="-2"/>
                <w:u w:val="single"/>
                <w:lang w:val="es-ES"/>
              </w:rPr>
              <w:t xml:space="preserve">NO CUMPLE. </w:t>
            </w:r>
            <w:r w:rsidR="004D0988" w:rsidRPr="003702D6">
              <w:rPr>
                <w:rFonts w:ascii="Calibri" w:hAnsi="Calibri" w:cs="Calibri"/>
                <w:bCs/>
                <w:color w:val="000000" w:themeColor="text1"/>
                <w:spacing w:val="-2"/>
                <w:lang w:val="es-ES"/>
              </w:rPr>
              <w:t>No existe evidencia de que el GIG haya realizado, hasta el momento, una revisión para garantizar la calidad de la codificación del GEM.</w:t>
            </w:r>
          </w:p>
          <w:p w14:paraId="06CC5DD1" w14:textId="0E0B7E6E" w:rsidR="006C4563" w:rsidRPr="003702D6" w:rsidRDefault="006C4563" w:rsidP="004D0988">
            <w:pPr>
              <w:pStyle w:val="Prrafodelista"/>
              <w:ind w:left="350"/>
              <w:jc w:val="both"/>
              <w:rPr>
                <w:rFonts w:ascii="Calibri" w:hAnsi="Calibri" w:cs="Calibri"/>
                <w:lang w:val="es-ES"/>
              </w:rPr>
            </w:pPr>
          </w:p>
        </w:tc>
      </w:tr>
      <w:tr w:rsidR="00FC7AD9" w:rsidRPr="003702D6" w14:paraId="73BBCE9D" w14:textId="77777777" w:rsidTr="00460B03">
        <w:tc>
          <w:tcPr>
            <w:tcW w:w="8647" w:type="dxa"/>
            <w:gridSpan w:val="4"/>
          </w:tcPr>
          <w:p w14:paraId="1D91501C" w14:textId="77777777" w:rsidR="00FC7AD9" w:rsidRPr="003702D6" w:rsidRDefault="00FC7AD9" w:rsidP="004D0988">
            <w:pPr>
              <w:rPr>
                <w:rFonts w:ascii="Calibri" w:hAnsi="Calibri" w:cs="Calibri"/>
                <w:b/>
                <w:color w:val="00B0F0"/>
                <w:lang w:val="es-ES"/>
              </w:rPr>
            </w:pPr>
            <w:r w:rsidRPr="003702D6">
              <w:rPr>
                <w:rFonts w:ascii="Calibri" w:hAnsi="Calibri" w:cs="Calibri"/>
                <w:b/>
                <w:color w:val="00B0F0"/>
                <w:lang w:val="es-ES"/>
              </w:rPr>
              <w:lastRenderedPageBreak/>
              <w:t>Evidencia/medios de verificación</w:t>
            </w:r>
          </w:p>
          <w:p w14:paraId="1D3D8F13" w14:textId="7B5D59D2" w:rsidR="004D0988" w:rsidRPr="003702D6" w:rsidRDefault="004D0988" w:rsidP="004D0988">
            <w:pPr>
              <w:pStyle w:val="Prrafodelista"/>
              <w:numPr>
                <w:ilvl w:val="0"/>
                <w:numId w:val="10"/>
              </w:numPr>
              <w:rPr>
                <w:rFonts w:ascii="Calibri" w:hAnsi="Calibri" w:cs="Calibri"/>
                <w:lang w:val="es-ES"/>
              </w:rPr>
            </w:pPr>
            <w:r w:rsidRPr="003702D6">
              <w:rPr>
                <w:rFonts w:ascii="Calibri" w:hAnsi="Calibri" w:cs="Calibri"/>
                <w:lang w:val="es-ES"/>
              </w:rPr>
              <w:t xml:space="preserve">UN INFO </w:t>
            </w:r>
            <w:proofErr w:type="spellStart"/>
            <w:r w:rsidR="004A3F14">
              <w:rPr>
                <w:rFonts w:ascii="Calibri" w:hAnsi="Calibri" w:cs="Calibri"/>
                <w:lang w:val="es-ES"/>
              </w:rPr>
              <w:t>sub-output</w:t>
            </w:r>
            <w:proofErr w:type="spellEnd"/>
            <w:r w:rsidR="004A3F14">
              <w:rPr>
                <w:rFonts w:ascii="Calibri" w:hAnsi="Calibri" w:cs="Calibri"/>
                <w:lang w:val="es-ES"/>
              </w:rPr>
              <w:t xml:space="preserve"> </w:t>
            </w:r>
            <w:proofErr w:type="spellStart"/>
            <w:r w:rsidR="004A3F14">
              <w:rPr>
                <w:rFonts w:ascii="Calibri" w:hAnsi="Calibri" w:cs="Calibri"/>
                <w:lang w:val="es-ES"/>
              </w:rPr>
              <w:t>report</w:t>
            </w:r>
            <w:proofErr w:type="spellEnd"/>
            <w:r w:rsidR="004A3F14">
              <w:rPr>
                <w:rFonts w:ascii="Calibri" w:hAnsi="Calibri" w:cs="Calibri"/>
                <w:lang w:val="es-ES"/>
              </w:rPr>
              <w:t xml:space="preserve"> </w:t>
            </w:r>
            <w:r w:rsidRPr="003702D6">
              <w:rPr>
                <w:rFonts w:ascii="Calibri" w:hAnsi="Calibri" w:cs="Calibri"/>
                <w:lang w:val="es-ES"/>
              </w:rPr>
              <w:t>29</w:t>
            </w:r>
            <w:r w:rsidR="004A3F14">
              <w:rPr>
                <w:rFonts w:ascii="Calibri" w:hAnsi="Calibri" w:cs="Calibri"/>
                <w:lang w:val="es-ES"/>
              </w:rPr>
              <w:t>-10-</w:t>
            </w:r>
            <w:r w:rsidRPr="003702D6">
              <w:rPr>
                <w:rFonts w:ascii="Calibri" w:hAnsi="Calibri" w:cs="Calibri"/>
                <w:lang w:val="es-ES"/>
              </w:rPr>
              <w:t>2024</w:t>
            </w:r>
            <w:r w:rsidR="004A3F14">
              <w:rPr>
                <w:rFonts w:ascii="Calibri" w:hAnsi="Calibri" w:cs="Calibri"/>
                <w:lang w:val="es-ES"/>
              </w:rPr>
              <w:t xml:space="preserve"> y matriz con tablas dinámicas</w:t>
            </w:r>
          </w:p>
          <w:p w14:paraId="4A3BD088" w14:textId="3A591655" w:rsidR="00303601" w:rsidRPr="003702D6" w:rsidRDefault="00C94297" w:rsidP="004D0988">
            <w:pPr>
              <w:pStyle w:val="Prrafodelista"/>
              <w:numPr>
                <w:ilvl w:val="0"/>
                <w:numId w:val="10"/>
              </w:numPr>
              <w:rPr>
                <w:rFonts w:ascii="Calibri" w:hAnsi="Calibri" w:cs="Calibri"/>
                <w:lang w:val="es-ES"/>
              </w:rPr>
            </w:pPr>
            <w:r>
              <w:rPr>
                <w:rFonts w:ascii="Calibri" w:hAnsi="Calibri" w:cs="Calibri"/>
                <w:lang w:val="es-ES"/>
              </w:rPr>
              <w:t xml:space="preserve">Correo invitación de la OCR “Capacitación UNCT-GEM y UNCT-SWAP” (3-06-2024), y </w:t>
            </w:r>
            <w:proofErr w:type="spellStart"/>
            <w:r>
              <w:rPr>
                <w:rFonts w:ascii="Calibri" w:hAnsi="Calibri" w:cs="Calibri"/>
                <w:lang w:val="es-ES"/>
              </w:rPr>
              <w:t>ppt</w:t>
            </w:r>
            <w:proofErr w:type="spellEnd"/>
            <w:r>
              <w:rPr>
                <w:rFonts w:ascii="Calibri" w:hAnsi="Calibri" w:cs="Calibri"/>
                <w:lang w:val="es-ES"/>
              </w:rPr>
              <w:t xml:space="preserve"> de ambas capacitaciones</w:t>
            </w:r>
          </w:p>
        </w:tc>
      </w:tr>
    </w:tbl>
    <w:p w14:paraId="6CEECD67" w14:textId="37F2EB43" w:rsidR="001E5F29" w:rsidRPr="003702D6" w:rsidRDefault="001E5F29" w:rsidP="001E5F29">
      <w:pPr>
        <w:pStyle w:val="Ttulo2"/>
        <w:rPr>
          <w:rFonts w:ascii="Calibri" w:hAnsi="Calibri" w:cs="Calibri"/>
          <w:lang w:val="es-ES"/>
        </w:rPr>
      </w:pPr>
      <w:bookmarkStart w:id="15" w:name="_Toc181979368"/>
      <w:r w:rsidRPr="003702D6">
        <w:rPr>
          <w:rFonts w:ascii="Calibri" w:hAnsi="Calibri" w:cs="Calibri"/>
          <w:lang w:val="es-ES"/>
        </w:rPr>
        <w:t>2.5. Plan de Acción</w:t>
      </w:r>
      <w:r w:rsidR="00F945BE" w:rsidRPr="003702D6">
        <w:rPr>
          <w:rFonts w:ascii="Calibri" w:hAnsi="Calibri" w:cs="Calibri"/>
          <w:lang w:val="es-ES"/>
        </w:rPr>
        <w:t xml:space="preserve"> 2024-2025</w:t>
      </w:r>
      <w:bookmarkEnd w:id="15"/>
    </w:p>
    <w:p w14:paraId="49A0E59F" w14:textId="77777777" w:rsidR="003905E4" w:rsidRDefault="003905E4" w:rsidP="00AC45EA">
      <w:pPr>
        <w:spacing w:after="120"/>
        <w:jc w:val="both"/>
        <w:rPr>
          <w:rFonts w:ascii="Calibri" w:hAnsi="Calibri" w:cs="Calibri"/>
          <w:lang w:val="es-ES"/>
        </w:rPr>
      </w:pPr>
    </w:p>
    <w:p w14:paraId="19D5F315" w14:textId="0DEB6344" w:rsidR="002B5F4B" w:rsidRPr="003702D6" w:rsidRDefault="002B5F4B" w:rsidP="00AC45EA">
      <w:pPr>
        <w:spacing w:after="120"/>
        <w:jc w:val="both"/>
        <w:rPr>
          <w:rFonts w:ascii="Calibri" w:hAnsi="Calibri" w:cs="Calibri"/>
          <w:lang w:val="es-ES"/>
        </w:rPr>
      </w:pPr>
      <w:r w:rsidRPr="003702D6">
        <w:rPr>
          <w:rFonts w:ascii="Calibri" w:hAnsi="Calibri" w:cs="Calibri"/>
          <w:lang w:val="es-ES"/>
        </w:rPr>
        <w:t xml:space="preserve">Con el objetivo de facilitar y agilizar </w:t>
      </w:r>
      <w:r w:rsidR="00132670" w:rsidRPr="003702D6">
        <w:rPr>
          <w:rFonts w:ascii="Calibri" w:hAnsi="Calibri" w:cs="Calibri"/>
          <w:lang w:val="es-ES"/>
        </w:rPr>
        <w:t>su</w:t>
      </w:r>
      <w:r w:rsidRPr="003702D6">
        <w:rPr>
          <w:rFonts w:ascii="Calibri" w:hAnsi="Calibri" w:cs="Calibri"/>
          <w:lang w:val="es-ES"/>
        </w:rPr>
        <w:t xml:space="preserve"> </w:t>
      </w:r>
      <w:r w:rsidR="009D1614">
        <w:rPr>
          <w:rFonts w:ascii="Calibri" w:hAnsi="Calibri" w:cs="Calibri"/>
          <w:lang w:val="es-ES"/>
        </w:rPr>
        <w:t>implementación</w:t>
      </w:r>
      <w:r w:rsidRPr="003702D6">
        <w:rPr>
          <w:rFonts w:ascii="Calibri" w:hAnsi="Calibri" w:cs="Calibri"/>
          <w:lang w:val="es-ES"/>
        </w:rPr>
        <w:t>,</w:t>
      </w:r>
      <w:r w:rsidR="00C239F1" w:rsidRPr="003702D6">
        <w:rPr>
          <w:rFonts w:ascii="Calibri" w:hAnsi="Calibri" w:cs="Calibri"/>
          <w:lang w:val="es-ES"/>
        </w:rPr>
        <w:t xml:space="preserve"> </w:t>
      </w:r>
      <w:r w:rsidRPr="003702D6">
        <w:rPr>
          <w:rFonts w:ascii="Calibri" w:hAnsi="Calibri" w:cs="Calibri"/>
          <w:lang w:val="es-ES"/>
        </w:rPr>
        <w:t>el Grupo Core</w:t>
      </w:r>
      <w:r w:rsidR="00C239F1" w:rsidRPr="003702D6">
        <w:rPr>
          <w:rFonts w:ascii="Calibri" w:hAnsi="Calibri" w:cs="Calibri"/>
          <w:lang w:val="es-ES"/>
        </w:rPr>
        <w:t xml:space="preserve">, con el apoyo de la consultoría, revisitó </w:t>
      </w:r>
      <w:r w:rsidR="00132670" w:rsidRPr="003702D6">
        <w:rPr>
          <w:rFonts w:ascii="Calibri" w:hAnsi="Calibri" w:cs="Calibri"/>
          <w:lang w:val="es-ES"/>
        </w:rPr>
        <w:t xml:space="preserve">el Plan de Acción </w:t>
      </w:r>
      <w:r w:rsidRPr="003702D6">
        <w:rPr>
          <w:rFonts w:ascii="Calibri" w:hAnsi="Calibri" w:cs="Calibri"/>
          <w:lang w:val="es-ES"/>
        </w:rPr>
        <w:t xml:space="preserve">e identificó medidas correctivas </w:t>
      </w:r>
      <w:r w:rsidR="0000579E" w:rsidRPr="003702D6">
        <w:rPr>
          <w:rFonts w:ascii="Calibri" w:hAnsi="Calibri" w:cs="Calibri"/>
          <w:lang w:val="es-ES"/>
        </w:rPr>
        <w:t>en función de</w:t>
      </w:r>
      <w:r w:rsidR="00D43D86" w:rsidRPr="003702D6">
        <w:rPr>
          <w:rFonts w:ascii="Calibri" w:hAnsi="Calibri" w:cs="Calibri"/>
          <w:lang w:val="es-ES"/>
        </w:rPr>
        <w:t xml:space="preserve"> </w:t>
      </w:r>
      <w:r w:rsidR="00A70097" w:rsidRPr="003702D6">
        <w:rPr>
          <w:rFonts w:ascii="Calibri" w:hAnsi="Calibri" w:cs="Calibri"/>
          <w:lang w:val="es-ES"/>
        </w:rPr>
        <w:t>los avances</w:t>
      </w:r>
      <w:r w:rsidRPr="003702D6">
        <w:rPr>
          <w:rFonts w:ascii="Calibri" w:hAnsi="Calibri" w:cs="Calibri"/>
          <w:lang w:val="es-ES"/>
        </w:rPr>
        <w:t xml:space="preserve"> y los principales cuellos de botella en las distintas dimensiones. A </w:t>
      </w:r>
      <w:r w:rsidRPr="003702D6">
        <w:rPr>
          <w:rFonts w:asciiTheme="majorHAnsi" w:eastAsia="Times New Roman" w:hAnsiTheme="majorHAnsi" w:cstheme="majorHAnsi"/>
          <w:lang w:val="es-ES"/>
        </w:rPr>
        <w:t xml:space="preserve">través de una mayor y mejor coherencia, relevancia y claridad de </w:t>
      </w:r>
      <w:r w:rsidR="00132670" w:rsidRPr="003702D6">
        <w:rPr>
          <w:rFonts w:asciiTheme="majorHAnsi" w:eastAsia="Times New Roman" w:hAnsiTheme="majorHAnsi" w:cstheme="majorHAnsi"/>
          <w:lang w:val="es-ES"/>
        </w:rPr>
        <w:t xml:space="preserve">22 </w:t>
      </w:r>
      <w:r w:rsidRPr="003702D6">
        <w:rPr>
          <w:rFonts w:asciiTheme="majorHAnsi" w:eastAsia="Times New Roman" w:hAnsiTheme="majorHAnsi" w:cstheme="majorHAnsi"/>
          <w:lang w:val="es-ES"/>
        </w:rPr>
        <w:t>acciones</w:t>
      </w:r>
      <w:r w:rsidR="00132670" w:rsidRPr="003702D6">
        <w:rPr>
          <w:rFonts w:asciiTheme="majorHAnsi" w:eastAsia="Times New Roman" w:hAnsiTheme="majorHAnsi" w:cstheme="majorHAnsi"/>
          <w:lang w:val="es-ES"/>
        </w:rPr>
        <w:t xml:space="preserve"> clave</w:t>
      </w:r>
      <w:r w:rsidRPr="003702D6">
        <w:rPr>
          <w:rFonts w:asciiTheme="majorHAnsi" w:eastAsia="Times New Roman" w:hAnsiTheme="majorHAnsi" w:cstheme="majorHAnsi"/>
          <w:lang w:val="es-ES"/>
        </w:rPr>
        <w:t>, el Plan de Acción 2024-2025</w:t>
      </w:r>
      <w:r w:rsidR="00FE536A" w:rsidRPr="003702D6">
        <w:rPr>
          <w:rFonts w:asciiTheme="majorHAnsi" w:eastAsia="Times New Roman" w:hAnsiTheme="majorHAnsi" w:cstheme="majorHAnsi"/>
          <w:lang w:val="es-ES"/>
        </w:rPr>
        <w:t xml:space="preserve"> (Anexo I) </w:t>
      </w:r>
      <w:r w:rsidR="00F945BE" w:rsidRPr="003702D6">
        <w:rPr>
          <w:rFonts w:asciiTheme="majorHAnsi" w:eastAsia="Times New Roman" w:hAnsiTheme="majorHAnsi" w:cstheme="majorHAnsi"/>
          <w:lang w:val="es-ES"/>
        </w:rPr>
        <w:t xml:space="preserve"> </w:t>
      </w:r>
      <w:r w:rsidRPr="003702D6">
        <w:rPr>
          <w:rFonts w:asciiTheme="majorHAnsi" w:eastAsia="Times New Roman" w:hAnsiTheme="majorHAnsi" w:cstheme="majorHAnsi"/>
          <w:lang w:val="es-ES"/>
        </w:rPr>
        <w:t xml:space="preserve">responde también a </w:t>
      </w:r>
      <w:r w:rsidR="00132670" w:rsidRPr="003702D6">
        <w:rPr>
          <w:rFonts w:asciiTheme="majorHAnsi" w:eastAsia="Times New Roman" w:hAnsiTheme="majorHAnsi" w:cstheme="majorHAnsi"/>
          <w:lang w:val="es-ES"/>
        </w:rPr>
        <w:t xml:space="preserve">los criterios actualizados de la Guía técnica 2023, así como a </w:t>
      </w:r>
      <w:r w:rsidRPr="003702D6">
        <w:rPr>
          <w:rFonts w:asciiTheme="majorHAnsi" w:eastAsia="Times New Roman" w:hAnsiTheme="majorHAnsi" w:cstheme="majorHAnsi"/>
          <w:lang w:val="es-ES"/>
        </w:rPr>
        <w:t xml:space="preserve">la coyuntura </w:t>
      </w:r>
      <w:r w:rsidRPr="003702D6">
        <w:rPr>
          <w:rFonts w:ascii="Calibri" w:hAnsi="Calibri" w:cs="Calibri"/>
          <w:lang w:val="es-ES"/>
        </w:rPr>
        <w:t>del cierre del ciclo de cooperación 2020-2025 y la construcción del próximo Marco de Cooperación</w:t>
      </w:r>
      <w:r w:rsidR="00F945BE" w:rsidRPr="003702D6">
        <w:rPr>
          <w:rFonts w:ascii="Calibri" w:hAnsi="Calibri" w:cs="Calibri"/>
          <w:lang w:val="es-ES"/>
        </w:rPr>
        <w:t xml:space="preserve"> 2026-2031</w:t>
      </w:r>
      <w:r w:rsidR="0000579E" w:rsidRPr="003702D6">
        <w:rPr>
          <w:rFonts w:ascii="Calibri" w:hAnsi="Calibri" w:cs="Calibri"/>
          <w:lang w:val="es-ES"/>
        </w:rPr>
        <w:t xml:space="preserve">. </w:t>
      </w:r>
      <w:r w:rsidR="009D1614">
        <w:rPr>
          <w:rFonts w:ascii="Calibri" w:hAnsi="Calibri" w:cs="Calibri"/>
          <w:lang w:val="es-ES"/>
        </w:rPr>
        <w:t>En el Plan de Acción 2024-2025</w:t>
      </w:r>
      <w:r w:rsidR="00331339" w:rsidRPr="003702D6">
        <w:rPr>
          <w:rFonts w:ascii="Calibri" w:hAnsi="Calibri" w:cs="Calibri"/>
          <w:lang w:val="es-ES"/>
        </w:rPr>
        <w:t>, se identifican entidades responsables, recursos necesarios y tiempos de ejecución, al tiempo que se reportan actividades realizadas en 2024</w:t>
      </w:r>
      <w:r w:rsidR="003905E4">
        <w:rPr>
          <w:rFonts w:ascii="Calibri" w:hAnsi="Calibri" w:cs="Calibri"/>
          <w:lang w:val="es-ES"/>
        </w:rPr>
        <w:t xml:space="preserve"> y la forma </w:t>
      </w:r>
      <w:r w:rsidR="00331339" w:rsidRPr="003702D6">
        <w:rPr>
          <w:rFonts w:ascii="Calibri" w:hAnsi="Calibri" w:cs="Calibri"/>
          <w:lang w:val="es-ES"/>
        </w:rPr>
        <w:t xml:space="preserve">como </w:t>
      </w:r>
      <w:r w:rsidR="009D1614">
        <w:rPr>
          <w:rFonts w:ascii="Calibri" w:hAnsi="Calibri" w:cs="Calibri"/>
          <w:lang w:val="es-ES"/>
        </w:rPr>
        <w:t xml:space="preserve">otras </w:t>
      </w:r>
      <w:r w:rsidR="00331339" w:rsidRPr="003702D6">
        <w:rPr>
          <w:rFonts w:ascii="Calibri" w:hAnsi="Calibri" w:cs="Calibri"/>
          <w:lang w:val="es-ES"/>
        </w:rPr>
        <w:t xml:space="preserve">serán atendidas </w:t>
      </w:r>
      <w:r w:rsidR="009D1614">
        <w:rPr>
          <w:rFonts w:ascii="Calibri" w:hAnsi="Calibri" w:cs="Calibri"/>
          <w:lang w:val="es-ES"/>
        </w:rPr>
        <w:t>en</w:t>
      </w:r>
      <w:r w:rsidR="00331339" w:rsidRPr="003702D6">
        <w:rPr>
          <w:rFonts w:ascii="Calibri" w:hAnsi="Calibri" w:cs="Calibri"/>
          <w:lang w:val="es-ES"/>
        </w:rPr>
        <w:t xml:space="preserve"> 2025.</w:t>
      </w:r>
    </w:p>
    <w:p w14:paraId="33AE1677" w14:textId="77777777" w:rsidR="00132670" w:rsidRPr="003702D6" w:rsidRDefault="00132670" w:rsidP="00F945BE">
      <w:pPr>
        <w:pStyle w:val="Descripcin"/>
        <w:jc w:val="center"/>
        <w:rPr>
          <w:lang w:val="es-ES"/>
        </w:rPr>
      </w:pPr>
    </w:p>
    <w:p w14:paraId="7213FF8D" w14:textId="3153EE4E" w:rsidR="00F945BE" w:rsidRPr="003702D6" w:rsidRDefault="00F945BE" w:rsidP="00F945BE">
      <w:pPr>
        <w:pStyle w:val="Descripcin"/>
        <w:jc w:val="center"/>
        <w:rPr>
          <w:rFonts w:eastAsia="Times New Roman" w:cstheme="majorHAnsi"/>
          <w:lang w:val="es-ES"/>
        </w:rPr>
      </w:pPr>
      <w:r w:rsidRPr="003702D6">
        <w:rPr>
          <w:lang w:val="es-ES"/>
        </w:rPr>
        <w:t xml:space="preserve">Tabla </w:t>
      </w:r>
      <w:r w:rsidRPr="003702D6">
        <w:rPr>
          <w:lang w:val="es-ES"/>
        </w:rPr>
        <w:fldChar w:fldCharType="begin"/>
      </w:r>
      <w:r w:rsidRPr="003702D6">
        <w:rPr>
          <w:lang w:val="es-ES"/>
        </w:rPr>
        <w:instrText xml:space="preserve"> SEQ Tabla \* ARABIC </w:instrText>
      </w:r>
      <w:r w:rsidRPr="003702D6">
        <w:rPr>
          <w:lang w:val="es-ES"/>
        </w:rPr>
        <w:fldChar w:fldCharType="separate"/>
      </w:r>
      <w:r w:rsidRPr="003702D6">
        <w:rPr>
          <w:lang w:val="es-ES"/>
        </w:rPr>
        <w:t>6</w:t>
      </w:r>
      <w:r w:rsidRPr="003702D6">
        <w:rPr>
          <w:lang w:val="es-ES"/>
        </w:rPr>
        <w:fldChar w:fldCharType="end"/>
      </w:r>
      <w:r w:rsidRPr="003702D6">
        <w:rPr>
          <w:lang w:val="es-ES"/>
        </w:rPr>
        <w:t xml:space="preserve">. </w:t>
      </w:r>
      <w:r w:rsidR="00132670" w:rsidRPr="003702D6">
        <w:rPr>
          <w:lang w:val="es-ES"/>
        </w:rPr>
        <w:t xml:space="preserve">Comparativo del </w:t>
      </w:r>
      <w:r w:rsidRPr="003702D6">
        <w:rPr>
          <w:rFonts w:eastAsia="Times New Roman" w:cstheme="majorHAnsi"/>
          <w:lang w:val="es-ES"/>
        </w:rPr>
        <w:t xml:space="preserve">Plan de Acción </w:t>
      </w:r>
      <w:r w:rsidR="00132670" w:rsidRPr="003702D6">
        <w:rPr>
          <w:rFonts w:eastAsia="Times New Roman" w:cstheme="majorHAnsi"/>
          <w:lang w:val="es-ES"/>
        </w:rPr>
        <w:t xml:space="preserve">2021 y el Plan de Acción revisitado </w:t>
      </w:r>
      <w:r w:rsidRPr="003702D6">
        <w:rPr>
          <w:rFonts w:eastAsia="Times New Roman" w:cstheme="majorHAnsi"/>
          <w:lang w:val="es-ES"/>
        </w:rPr>
        <w:t>2024-2025</w:t>
      </w:r>
    </w:p>
    <w:tbl>
      <w:tblPr>
        <w:tblW w:w="8363" w:type="dxa"/>
        <w:tblInd w:w="416" w:type="dxa"/>
        <w:tblCellMar>
          <w:left w:w="0" w:type="dxa"/>
          <w:right w:w="0" w:type="dxa"/>
        </w:tblCellMar>
        <w:tblLook w:val="0420" w:firstRow="1" w:lastRow="0" w:firstColumn="0" w:lastColumn="0" w:noHBand="0" w:noVBand="1"/>
      </w:tblPr>
      <w:tblGrid>
        <w:gridCol w:w="4394"/>
        <w:gridCol w:w="2126"/>
        <w:gridCol w:w="1843"/>
      </w:tblGrid>
      <w:tr w:rsidR="00F945BE" w:rsidRPr="003702D6" w14:paraId="43EB085C" w14:textId="77777777" w:rsidTr="003A4295">
        <w:trPr>
          <w:trHeight w:val="476"/>
        </w:trPr>
        <w:tc>
          <w:tcPr>
            <w:tcW w:w="4394"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043FC9F9" w14:textId="77777777" w:rsidR="00F945BE" w:rsidRPr="003702D6" w:rsidRDefault="00F945BE" w:rsidP="003A4295">
            <w:pPr>
              <w:jc w:val="center"/>
              <w:rPr>
                <w:rFonts w:asciiTheme="majorHAnsi" w:hAnsiTheme="majorHAnsi" w:cstheme="majorHAnsi"/>
                <w:color w:val="FFFFFF" w:themeColor="background1"/>
                <w:lang w:val="es-ES"/>
              </w:rPr>
            </w:pPr>
            <w:r w:rsidRPr="003702D6">
              <w:rPr>
                <w:rFonts w:asciiTheme="majorHAnsi" w:hAnsiTheme="majorHAnsi" w:cstheme="majorHAnsi"/>
                <w:b/>
                <w:bCs/>
                <w:color w:val="FFFFFF" w:themeColor="background1"/>
                <w:lang w:val="es-ES"/>
              </w:rPr>
              <w:t>ÁREA</w:t>
            </w:r>
          </w:p>
        </w:tc>
        <w:tc>
          <w:tcPr>
            <w:tcW w:w="2126"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1E3411C7" w14:textId="77777777" w:rsidR="00F945BE" w:rsidRPr="003702D6" w:rsidRDefault="00F945BE" w:rsidP="003A4295">
            <w:pPr>
              <w:jc w:val="center"/>
              <w:rPr>
                <w:rFonts w:asciiTheme="majorHAnsi" w:hAnsiTheme="majorHAnsi" w:cstheme="majorHAnsi"/>
                <w:b/>
                <w:bCs/>
                <w:color w:val="FFFFFF" w:themeColor="background1"/>
                <w:lang w:val="es-ES"/>
              </w:rPr>
            </w:pPr>
            <w:r w:rsidRPr="003702D6">
              <w:rPr>
                <w:rFonts w:asciiTheme="majorHAnsi" w:hAnsiTheme="majorHAnsi" w:cstheme="majorHAnsi"/>
                <w:b/>
                <w:bCs/>
                <w:color w:val="FFFFFF" w:themeColor="background1"/>
                <w:lang w:val="es-ES"/>
              </w:rPr>
              <w:t xml:space="preserve">Acciones </w:t>
            </w:r>
          </w:p>
          <w:p w14:paraId="4E9ABB3C" w14:textId="2B83F2E0" w:rsidR="00F945BE" w:rsidRPr="003702D6" w:rsidRDefault="00F945BE" w:rsidP="003A4295">
            <w:pPr>
              <w:jc w:val="center"/>
              <w:rPr>
                <w:rFonts w:asciiTheme="majorHAnsi" w:hAnsiTheme="majorHAnsi" w:cstheme="majorHAnsi"/>
                <w:color w:val="FFFFFF" w:themeColor="background1"/>
                <w:lang w:val="es-ES"/>
              </w:rPr>
            </w:pPr>
            <w:r w:rsidRPr="003702D6">
              <w:rPr>
                <w:rFonts w:asciiTheme="majorHAnsi" w:hAnsiTheme="majorHAnsi" w:cstheme="majorHAnsi"/>
                <w:b/>
                <w:bCs/>
                <w:color w:val="FFFFFF" w:themeColor="background1"/>
                <w:lang w:val="es-ES"/>
              </w:rPr>
              <w:t>RMT 2021</w:t>
            </w:r>
          </w:p>
        </w:tc>
        <w:tc>
          <w:tcPr>
            <w:tcW w:w="1843"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210DD2A0" w14:textId="77777777" w:rsidR="00F945BE" w:rsidRPr="003702D6" w:rsidRDefault="00F945BE" w:rsidP="003A4295">
            <w:pPr>
              <w:jc w:val="center"/>
              <w:rPr>
                <w:rFonts w:asciiTheme="majorHAnsi" w:hAnsiTheme="majorHAnsi" w:cstheme="majorHAnsi"/>
                <w:b/>
                <w:bCs/>
                <w:color w:val="FFFFFF" w:themeColor="background1"/>
                <w:lang w:val="es-ES"/>
              </w:rPr>
            </w:pPr>
            <w:r w:rsidRPr="003702D6">
              <w:rPr>
                <w:rFonts w:asciiTheme="majorHAnsi" w:hAnsiTheme="majorHAnsi" w:cstheme="majorHAnsi"/>
                <w:b/>
                <w:bCs/>
                <w:color w:val="FFFFFF" w:themeColor="background1"/>
                <w:lang w:val="es-ES"/>
              </w:rPr>
              <w:t xml:space="preserve">Acciones </w:t>
            </w:r>
          </w:p>
          <w:p w14:paraId="2A561832" w14:textId="77777777" w:rsidR="00F945BE" w:rsidRPr="003702D6" w:rsidRDefault="00F945BE" w:rsidP="003A4295">
            <w:pPr>
              <w:jc w:val="center"/>
              <w:rPr>
                <w:rFonts w:asciiTheme="majorHAnsi" w:hAnsiTheme="majorHAnsi" w:cstheme="majorHAnsi"/>
                <w:color w:val="FFFFFF" w:themeColor="background1"/>
                <w:lang w:val="es-ES"/>
              </w:rPr>
            </w:pPr>
            <w:r w:rsidRPr="003702D6">
              <w:rPr>
                <w:rFonts w:asciiTheme="majorHAnsi" w:hAnsiTheme="majorHAnsi" w:cstheme="majorHAnsi"/>
                <w:b/>
                <w:bCs/>
                <w:color w:val="FFFFFF" w:themeColor="background1"/>
                <w:lang w:val="es-ES"/>
              </w:rPr>
              <w:t xml:space="preserve">2024-2025 </w:t>
            </w:r>
          </w:p>
        </w:tc>
      </w:tr>
      <w:tr w:rsidR="00F945BE" w:rsidRPr="003702D6" w14:paraId="1B36F6E1" w14:textId="77777777" w:rsidTr="003A4295">
        <w:trPr>
          <w:trHeight w:val="216"/>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AC953A" w14:textId="335026B3" w:rsidR="00F945BE" w:rsidRPr="003702D6" w:rsidRDefault="00F945BE" w:rsidP="003A4295">
            <w:pPr>
              <w:jc w:val="both"/>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 xml:space="preserve">1. </w:t>
            </w:r>
            <w:r w:rsidR="004554A4" w:rsidRPr="003702D6">
              <w:rPr>
                <w:rFonts w:asciiTheme="majorHAnsi" w:hAnsiTheme="majorHAnsi" w:cstheme="majorHAnsi"/>
                <w:color w:val="000000" w:themeColor="text1"/>
                <w:lang w:val="es-ES"/>
              </w:rPr>
              <w:t>Planificación</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E5A9D0"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4</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B05EF0"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4</w:t>
            </w:r>
          </w:p>
        </w:tc>
      </w:tr>
      <w:tr w:rsidR="00F945BE" w:rsidRPr="003702D6" w14:paraId="74B61DAC" w14:textId="77777777" w:rsidTr="003A4295">
        <w:trPr>
          <w:trHeight w:val="66"/>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A9D97A" w14:textId="77777777" w:rsidR="00F945BE" w:rsidRPr="003702D6" w:rsidRDefault="00F945BE" w:rsidP="003A4295">
            <w:pPr>
              <w:jc w:val="both"/>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2. Programación y M&amp;E</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D08D896"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6</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69E655"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4</w:t>
            </w:r>
          </w:p>
        </w:tc>
      </w:tr>
      <w:tr w:rsidR="00F945BE" w:rsidRPr="003702D6" w14:paraId="75BF3C3A" w14:textId="77777777" w:rsidTr="003A4295">
        <w:trPr>
          <w:trHeight w:val="256"/>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99D44AD" w14:textId="5EFD0D8B" w:rsidR="00F945BE" w:rsidRPr="003702D6" w:rsidRDefault="00F945BE" w:rsidP="003A4295">
            <w:pPr>
              <w:jc w:val="both"/>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3. Alianzas</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60579E"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2</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0E4023"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2</w:t>
            </w:r>
          </w:p>
        </w:tc>
      </w:tr>
      <w:tr w:rsidR="00F945BE" w:rsidRPr="003702D6" w14:paraId="1D6EBB26" w14:textId="77777777" w:rsidTr="003A4295">
        <w:trPr>
          <w:trHeight w:val="220"/>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768225" w14:textId="77777777" w:rsidR="00F945BE" w:rsidRPr="003702D6" w:rsidRDefault="00F945BE" w:rsidP="003A4295">
            <w:pPr>
              <w:jc w:val="both"/>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4. Liderazgo y cultura organizacional</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6B8FB3"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15</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7479BA"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6</w:t>
            </w:r>
          </w:p>
        </w:tc>
      </w:tr>
      <w:tr w:rsidR="00F945BE" w:rsidRPr="003702D6" w14:paraId="704BF626" w14:textId="77777777" w:rsidTr="003A4295">
        <w:trPr>
          <w:trHeight w:val="263"/>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C0E6DD5" w14:textId="77777777" w:rsidR="00F945BE" w:rsidRPr="003702D6" w:rsidRDefault="00F945BE" w:rsidP="003A4295">
            <w:pP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5. Capacidades y arquitectura de género</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9853BB"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5</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D0EE1F" w14:textId="77777777" w:rsidR="00F945BE" w:rsidRPr="003702D6" w:rsidRDefault="00F945BE" w:rsidP="003A4295">
            <w:pPr>
              <w:jc w:val="center"/>
              <w:rPr>
                <w:rFonts w:asciiTheme="majorHAnsi" w:hAnsiTheme="majorHAnsi" w:cstheme="majorHAnsi"/>
                <w:color w:val="000000" w:themeColor="text1"/>
                <w:lang w:val="es-ES"/>
              </w:rPr>
            </w:pPr>
            <w:r w:rsidRPr="003702D6">
              <w:rPr>
                <w:rFonts w:asciiTheme="majorHAnsi" w:hAnsiTheme="majorHAnsi" w:cstheme="majorHAnsi"/>
                <w:color w:val="000000" w:themeColor="text1"/>
                <w:lang w:val="es-ES"/>
              </w:rPr>
              <w:t>3</w:t>
            </w:r>
          </w:p>
        </w:tc>
      </w:tr>
      <w:tr w:rsidR="00F945BE" w:rsidRPr="003702D6" w14:paraId="5B00A617" w14:textId="77777777" w:rsidTr="003A4295">
        <w:trPr>
          <w:trHeight w:val="242"/>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2EF64F" w14:textId="77777777" w:rsidR="00F945BE" w:rsidRPr="003702D6" w:rsidRDefault="00F945BE" w:rsidP="003A4295">
            <w:pPr>
              <w:jc w:val="both"/>
              <w:rPr>
                <w:rFonts w:asciiTheme="majorHAnsi" w:hAnsiTheme="majorHAnsi" w:cstheme="majorHAnsi"/>
                <w:lang w:val="es-ES"/>
              </w:rPr>
            </w:pPr>
            <w:r w:rsidRPr="003702D6">
              <w:rPr>
                <w:rFonts w:asciiTheme="majorHAnsi" w:hAnsiTheme="majorHAnsi" w:cstheme="majorHAnsi"/>
                <w:lang w:val="es-ES"/>
              </w:rPr>
              <w:t>6. Recursos financieros</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ABFAC1" w14:textId="77777777" w:rsidR="00F945BE" w:rsidRPr="003702D6" w:rsidRDefault="00F945BE" w:rsidP="003A4295">
            <w:pPr>
              <w:jc w:val="center"/>
              <w:rPr>
                <w:rFonts w:asciiTheme="majorHAnsi" w:hAnsiTheme="majorHAnsi" w:cstheme="majorHAnsi"/>
                <w:lang w:val="es-ES"/>
              </w:rPr>
            </w:pPr>
            <w:r w:rsidRPr="003702D6">
              <w:rPr>
                <w:rFonts w:asciiTheme="majorHAnsi" w:hAnsiTheme="majorHAnsi" w:cstheme="majorHAnsi"/>
                <w:lang w:val="es-ES"/>
              </w:rPr>
              <w:t>3</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BFB7F2" w14:textId="77777777" w:rsidR="00F945BE" w:rsidRPr="003702D6" w:rsidRDefault="00F945BE" w:rsidP="003A4295">
            <w:pPr>
              <w:jc w:val="center"/>
              <w:rPr>
                <w:rFonts w:asciiTheme="majorHAnsi" w:hAnsiTheme="majorHAnsi" w:cstheme="majorHAnsi"/>
                <w:lang w:val="es-ES"/>
              </w:rPr>
            </w:pPr>
            <w:r w:rsidRPr="003702D6">
              <w:rPr>
                <w:rFonts w:asciiTheme="majorHAnsi" w:hAnsiTheme="majorHAnsi" w:cstheme="majorHAnsi"/>
                <w:lang w:val="es-ES"/>
              </w:rPr>
              <w:t>2</w:t>
            </w:r>
          </w:p>
        </w:tc>
      </w:tr>
      <w:tr w:rsidR="00F945BE" w:rsidRPr="003702D6" w14:paraId="55BC6AF2" w14:textId="77777777" w:rsidTr="003A4295">
        <w:trPr>
          <w:trHeight w:val="134"/>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2F09EC4" w14:textId="77777777" w:rsidR="00F945BE" w:rsidRPr="003702D6" w:rsidRDefault="00F945BE" w:rsidP="003A4295">
            <w:pPr>
              <w:jc w:val="both"/>
              <w:rPr>
                <w:rFonts w:asciiTheme="majorHAnsi" w:hAnsiTheme="majorHAnsi" w:cstheme="majorHAnsi"/>
                <w:lang w:val="es-ES"/>
              </w:rPr>
            </w:pPr>
            <w:r w:rsidRPr="003702D6">
              <w:rPr>
                <w:rFonts w:asciiTheme="majorHAnsi" w:hAnsiTheme="majorHAnsi" w:cstheme="majorHAnsi"/>
                <w:lang w:val="es-ES"/>
              </w:rPr>
              <w:t>7. Resultados</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0799F3" w14:textId="77777777" w:rsidR="00F945BE" w:rsidRPr="003702D6" w:rsidRDefault="00F945BE" w:rsidP="003A4295">
            <w:pPr>
              <w:jc w:val="center"/>
              <w:rPr>
                <w:rFonts w:asciiTheme="majorHAnsi" w:hAnsiTheme="majorHAnsi" w:cstheme="majorHAnsi"/>
                <w:lang w:val="es-ES"/>
              </w:rPr>
            </w:pPr>
            <w:r w:rsidRPr="003702D6">
              <w:rPr>
                <w:rFonts w:asciiTheme="majorHAnsi" w:hAnsiTheme="majorHAnsi" w:cstheme="majorHAnsi"/>
                <w:lang w:val="es-ES"/>
              </w:rPr>
              <w:t>3</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A9C376" w14:textId="77777777" w:rsidR="00F945BE" w:rsidRPr="003702D6" w:rsidRDefault="00F945BE" w:rsidP="003A4295">
            <w:pPr>
              <w:jc w:val="center"/>
              <w:rPr>
                <w:rFonts w:asciiTheme="majorHAnsi" w:hAnsiTheme="majorHAnsi" w:cstheme="majorHAnsi"/>
                <w:lang w:val="es-ES"/>
              </w:rPr>
            </w:pPr>
            <w:r w:rsidRPr="003702D6">
              <w:rPr>
                <w:rFonts w:asciiTheme="majorHAnsi" w:hAnsiTheme="majorHAnsi" w:cstheme="majorHAnsi"/>
                <w:lang w:val="es-ES"/>
              </w:rPr>
              <w:t>1</w:t>
            </w:r>
          </w:p>
        </w:tc>
      </w:tr>
      <w:tr w:rsidR="00F945BE" w:rsidRPr="003702D6" w14:paraId="14FE75D2" w14:textId="77777777" w:rsidTr="003A4295">
        <w:trPr>
          <w:trHeight w:val="12"/>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385FA107" w14:textId="77777777" w:rsidR="00F945BE" w:rsidRPr="003702D6" w:rsidRDefault="00F945BE" w:rsidP="003A4295">
            <w:pPr>
              <w:jc w:val="right"/>
              <w:rPr>
                <w:rFonts w:asciiTheme="majorHAnsi" w:hAnsiTheme="majorHAnsi" w:cstheme="majorHAnsi"/>
                <w:b/>
                <w:bCs/>
                <w:lang w:val="es-ES"/>
              </w:rPr>
            </w:pPr>
            <w:r w:rsidRPr="003702D6">
              <w:rPr>
                <w:rFonts w:asciiTheme="majorHAnsi" w:hAnsiTheme="majorHAnsi" w:cstheme="majorHAnsi"/>
                <w:b/>
                <w:bCs/>
                <w:lang w:val="es-ES"/>
              </w:rPr>
              <w:t>Total de acciones</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47B15E96" w14:textId="77777777" w:rsidR="00F945BE" w:rsidRPr="003702D6" w:rsidRDefault="00F945BE" w:rsidP="003A4295">
            <w:pPr>
              <w:jc w:val="center"/>
              <w:rPr>
                <w:rFonts w:asciiTheme="majorHAnsi" w:hAnsiTheme="majorHAnsi" w:cstheme="majorHAnsi"/>
                <w:b/>
                <w:bCs/>
                <w:lang w:val="es-ES"/>
              </w:rPr>
            </w:pPr>
            <w:r w:rsidRPr="003702D6">
              <w:rPr>
                <w:rFonts w:asciiTheme="majorHAnsi" w:hAnsiTheme="majorHAnsi" w:cstheme="majorHAnsi"/>
                <w:b/>
                <w:bCs/>
                <w:lang w:val="es-ES"/>
              </w:rPr>
              <w:t>38</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7A86808C" w14:textId="77777777" w:rsidR="00F945BE" w:rsidRPr="003702D6" w:rsidRDefault="00F945BE" w:rsidP="003A4295">
            <w:pPr>
              <w:jc w:val="center"/>
              <w:rPr>
                <w:rFonts w:asciiTheme="majorHAnsi" w:hAnsiTheme="majorHAnsi" w:cstheme="majorHAnsi"/>
                <w:b/>
                <w:bCs/>
                <w:lang w:val="es-ES"/>
              </w:rPr>
            </w:pPr>
            <w:r w:rsidRPr="003702D6">
              <w:rPr>
                <w:rFonts w:asciiTheme="majorHAnsi" w:hAnsiTheme="majorHAnsi" w:cstheme="majorHAnsi"/>
                <w:b/>
                <w:bCs/>
                <w:lang w:val="es-ES"/>
              </w:rPr>
              <w:t>22</w:t>
            </w:r>
          </w:p>
        </w:tc>
      </w:tr>
    </w:tbl>
    <w:p w14:paraId="3A80F6D9" w14:textId="77777777" w:rsidR="001E5F29" w:rsidRDefault="001E5F29" w:rsidP="00AC45EA">
      <w:pPr>
        <w:spacing w:after="120"/>
        <w:jc w:val="both"/>
        <w:rPr>
          <w:rFonts w:ascii="Calibri" w:hAnsi="Calibri" w:cs="Calibri"/>
          <w:lang w:val="es-ES"/>
        </w:rPr>
      </w:pPr>
    </w:p>
    <w:p w14:paraId="3D75CEB3" w14:textId="41AD4CE2" w:rsidR="00D43D86" w:rsidRPr="003702D6" w:rsidRDefault="00D43D86" w:rsidP="00D43D86">
      <w:pPr>
        <w:pStyle w:val="Ttulo2"/>
        <w:rPr>
          <w:rFonts w:ascii="Calibri" w:hAnsi="Calibri" w:cs="Calibri"/>
          <w:lang w:val="es-ES"/>
        </w:rPr>
      </w:pPr>
      <w:bookmarkStart w:id="16" w:name="_Toc181979369"/>
      <w:r w:rsidRPr="003702D6">
        <w:rPr>
          <w:rFonts w:ascii="Calibri" w:hAnsi="Calibri" w:cs="Calibri"/>
          <w:lang w:val="es-ES"/>
        </w:rPr>
        <w:t>2.5. Logros</w:t>
      </w:r>
      <w:r w:rsidR="00C041F1">
        <w:rPr>
          <w:rFonts w:ascii="Calibri" w:hAnsi="Calibri" w:cs="Calibri"/>
          <w:lang w:val="es-ES"/>
        </w:rPr>
        <w:t xml:space="preserve">, </w:t>
      </w:r>
      <w:r w:rsidRPr="003702D6">
        <w:rPr>
          <w:rFonts w:ascii="Calibri" w:hAnsi="Calibri" w:cs="Calibri"/>
          <w:lang w:val="es-ES"/>
        </w:rPr>
        <w:t xml:space="preserve">desafíos </w:t>
      </w:r>
      <w:r w:rsidR="00C041F1">
        <w:rPr>
          <w:rFonts w:ascii="Calibri" w:hAnsi="Calibri" w:cs="Calibri"/>
          <w:lang w:val="es-ES"/>
        </w:rPr>
        <w:t>y recomendaciones</w:t>
      </w:r>
      <w:bookmarkEnd w:id="16"/>
      <w:r w:rsidR="00C041F1">
        <w:rPr>
          <w:rFonts w:ascii="Calibri" w:hAnsi="Calibri" w:cs="Calibri"/>
          <w:lang w:val="es-ES"/>
        </w:rPr>
        <w:t xml:space="preserve"> </w:t>
      </w:r>
    </w:p>
    <w:p w14:paraId="674C4EF2" w14:textId="77777777" w:rsidR="00D43D86" w:rsidRPr="003702D6" w:rsidRDefault="00D43D86" w:rsidP="00AC45EA">
      <w:pPr>
        <w:spacing w:after="120"/>
        <w:jc w:val="both"/>
        <w:rPr>
          <w:rFonts w:ascii="Calibri" w:hAnsi="Calibri" w:cs="Calibri"/>
          <w:lang w:val="es-ES"/>
        </w:rPr>
      </w:pPr>
    </w:p>
    <w:p w14:paraId="6AF0B7AD" w14:textId="0E96DCB7" w:rsidR="00D43D86" w:rsidRPr="003702D6" w:rsidRDefault="00D43D86" w:rsidP="00AC45EA">
      <w:pPr>
        <w:spacing w:after="120"/>
        <w:jc w:val="both"/>
        <w:rPr>
          <w:rFonts w:ascii="Calibri" w:hAnsi="Calibri" w:cs="Calibri"/>
          <w:lang w:val="es-ES"/>
        </w:rPr>
      </w:pPr>
      <w:r w:rsidRPr="003702D6">
        <w:rPr>
          <w:rFonts w:asciiTheme="majorHAnsi" w:hAnsiTheme="majorHAnsi" w:cstheme="majorHAnsi"/>
          <w:lang w:val="es-ES"/>
        </w:rPr>
        <w:t xml:space="preserve">El Grupo Core identificó con visión colectiva una batería de logros y buenas prácticas, así como lecciones aprendidas y recomendaciones para fortalecer la implementación y mejorar el seguimiento del UNCT-SWAP de cara al futuro.  </w:t>
      </w:r>
    </w:p>
    <w:p w14:paraId="72DDF61C" w14:textId="67617BB6" w:rsidR="00D43D86" w:rsidRPr="003702D6" w:rsidRDefault="00D43D86" w:rsidP="00AC45EA">
      <w:pPr>
        <w:spacing w:after="120"/>
        <w:jc w:val="both"/>
        <w:rPr>
          <w:rFonts w:ascii="Calibri" w:hAnsi="Calibri" w:cs="Calibri"/>
          <w:b/>
          <w:bCs/>
          <w:lang w:val="es-ES"/>
        </w:rPr>
      </w:pPr>
      <w:r w:rsidRPr="003702D6">
        <w:rPr>
          <w:rFonts w:ascii="Calibri" w:hAnsi="Calibri" w:cs="Calibri"/>
          <w:b/>
          <w:bCs/>
          <w:lang w:val="es-ES"/>
        </w:rPr>
        <w:lastRenderedPageBreak/>
        <w:t>Logros y buenas prácticas</w:t>
      </w:r>
    </w:p>
    <w:p w14:paraId="77B7143F" w14:textId="0043E3F8" w:rsidR="00D43D86" w:rsidRPr="003702D6" w:rsidRDefault="00C17216" w:rsidP="00D47DB6">
      <w:pPr>
        <w:pStyle w:val="Prrafodelista"/>
        <w:numPr>
          <w:ilvl w:val="0"/>
          <w:numId w:val="37"/>
        </w:numPr>
        <w:spacing w:before="240" w:after="120"/>
        <w:jc w:val="both"/>
        <w:rPr>
          <w:rFonts w:ascii="Calibri" w:hAnsi="Calibri" w:cs="Calibri"/>
          <w:lang w:val="es-ES"/>
        </w:rPr>
      </w:pPr>
      <w:r w:rsidRPr="003702D6">
        <w:rPr>
          <w:rFonts w:ascii="Calibri" w:hAnsi="Calibri" w:cs="Calibri"/>
          <w:b/>
          <w:bCs/>
          <w:lang w:val="es-ES"/>
        </w:rPr>
        <w:t>Cumplimiento corporativo a través de c</w:t>
      </w:r>
      <w:r w:rsidR="00D43D86" w:rsidRPr="003702D6">
        <w:rPr>
          <w:rFonts w:ascii="Calibri" w:hAnsi="Calibri" w:cs="Calibri"/>
          <w:b/>
          <w:bCs/>
          <w:lang w:val="es-ES"/>
        </w:rPr>
        <w:t>inco años de reporte</w:t>
      </w:r>
      <w:r w:rsidRPr="003702D6">
        <w:rPr>
          <w:rFonts w:ascii="Calibri" w:hAnsi="Calibri" w:cs="Calibri"/>
          <w:b/>
          <w:bCs/>
          <w:lang w:val="es-ES"/>
        </w:rPr>
        <w:t xml:space="preserve">: </w:t>
      </w:r>
      <w:r w:rsidR="00D43D86" w:rsidRPr="003702D6">
        <w:rPr>
          <w:rFonts w:ascii="Calibri" w:hAnsi="Calibri" w:cs="Calibri"/>
          <w:lang w:val="es-ES"/>
        </w:rPr>
        <w:t xml:space="preserve">uno comprehensivo (2019), una revisión de medio término (2021) y tres revisiones anuales (2022, 2023 y 2024).  </w:t>
      </w:r>
    </w:p>
    <w:p w14:paraId="7180B90E" w14:textId="42F204E3" w:rsidR="008C1839" w:rsidRPr="003702D6" w:rsidRDefault="00D43D86" w:rsidP="00D43D86">
      <w:pPr>
        <w:pStyle w:val="Prrafodelista"/>
        <w:numPr>
          <w:ilvl w:val="0"/>
          <w:numId w:val="37"/>
        </w:numPr>
        <w:spacing w:after="120"/>
        <w:jc w:val="both"/>
        <w:rPr>
          <w:rFonts w:ascii="Calibri" w:hAnsi="Calibri" w:cs="Calibri"/>
          <w:lang w:val="es-ES"/>
        </w:rPr>
      </w:pPr>
      <w:r w:rsidRPr="003702D6">
        <w:rPr>
          <w:rFonts w:ascii="Calibri" w:hAnsi="Calibri" w:cs="Calibri"/>
          <w:lang w:val="es-ES"/>
        </w:rPr>
        <w:t xml:space="preserve"> </w:t>
      </w:r>
      <w:r w:rsidR="008C1839" w:rsidRPr="003702D6">
        <w:rPr>
          <w:rFonts w:ascii="Calibri" w:hAnsi="Calibri" w:cs="Calibri"/>
          <w:b/>
          <w:bCs/>
          <w:lang w:val="es-ES"/>
        </w:rPr>
        <w:t xml:space="preserve">Liderazgo </w:t>
      </w:r>
      <w:r w:rsidR="00D47DB6" w:rsidRPr="003702D6">
        <w:rPr>
          <w:rFonts w:ascii="Calibri" w:hAnsi="Calibri" w:cs="Calibri"/>
          <w:b/>
          <w:bCs/>
          <w:lang w:val="es-ES"/>
        </w:rPr>
        <w:t xml:space="preserve">y compromiso </w:t>
      </w:r>
      <w:r w:rsidR="008C1839" w:rsidRPr="003702D6">
        <w:rPr>
          <w:rFonts w:ascii="Calibri" w:hAnsi="Calibri" w:cs="Calibri"/>
          <w:b/>
          <w:bCs/>
          <w:lang w:val="es-ES"/>
        </w:rPr>
        <w:t>de la OCR y las agencias co-líderes del GIG</w:t>
      </w:r>
      <w:r w:rsidR="008C1839" w:rsidRPr="003702D6">
        <w:rPr>
          <w:rFonts w:ascii="Calibri" w:hAnsi="Calibri" w:cs="Calibri"/>
          <w:lang w:val="es-ES"/>
        </w:rPr>
        <w:t xml:space="preserve"> (ONU Mujeres y UNFPA) para impulsar la herramienta.</w:t>
      </w:r>
    </w:p>
    <w:p w14:paraId="1548F475" w14:textId="478D57CB" w:rsidR="00D43D86" w:rsidRPr="003702D6" w:rsidRDefault="008C1839" w:rsidP="00D43D86">
      <w:pPr>
        <w:pStyle w:val="Prrafodelista"/>
        <w:numPr>
          <w:ilvl w:val="0"/>
          <w:numId w:val="37"/>
        </w:numPr>
        <w:spacing w:after="120"/>
        <w:jc w:val="both"/>
        <w:rPr>
          <w:rFonts w:ascii="Calibri" w:hAnsi="Calibri" w:cs="Calibri"/>
          <w:lang w:val="es-ES"/>
        </w:rPr>
      </w:pPr>
      <w:r w:rsidRPr="003702D6">
        <w:rPr>
          <w:rFonts w:ascii="Calibri" w:hAnsi="Calibri" w:cs="Calibri"/>
          <w:b/>
          <w:bCs/>
          <w:lang w:val="es-ES"/>
        </w:rPr>
        <w:t>Articulación y a</w:t>
      </w:r>
      <w:r w:rsidR="00D43D86" w:rsidRPr="003702D6">
        <w:rPr>
          <w:rFonts w:ascii="Calibri" w:hAnsi="Calibri" w:cs="Calibri"/>
          <w:b/>
          <w:bCs/>
          <w:lang w:val="es-ES"/>
        </w:rPr>
        <w:t>dquisición de</w:t>
      </w:r>
      <w:r w:rsidR="00C17216" w:rsidRPr="003702D6">
        <w:rPr>
          <w:rFonts w:ascii="Calibri" w:hAnsi="Calibri" w:cs="Calibri"/>
          <w:b/>
          <w:bCs/>
          <w:lang w:val="es-ES"/>
        </w:rPr>
        <w:t>l</w:t>
      </w:r>
      <w:r w:rsidR="00D43D86" w:rsidRPr="003702D6">
        <w:rPr>
          <w:rFonts w:ascii="Calibri" w:hAnsi="Calibri" w:cs="Calibri"/>
          <w:b/>
          <w:bCs/>
          <w:lang w:val="es-ES"/>
        </w:rPr>
        <w:t xml:space="preserve"> </w:t>
      </w:r>
      <w:r w:rsidR="00D43D86" w:rsidRPr="003702D6">
        <w:rPr>
          <w:rFonts w:ascii="Calibri" w:hAnsi="Calibri" w:cs="Calibri"/>
          <w:b/>
          <w:bCs/>
          <w:i/>
          <w:iCs/>
          <w:lang w:val="es-ES"/>
        </w:rPr>
        <w:t>Know how</w:t>
      </w:r>
      <w:r w:rsidR="00D43D86" w:rsidRPr="003702D6">
        <w:rPr>
          <w:rFonts w:ascii="Calibri" w:hAnsi="Calibri" w:cs="Calibri"/>
          <w:b/>
          <w:bCs/>
          <w:lang w:val="es-ES"/>
        </w:rPr>
        <w:t xml:space="preserve"> </w:t>
      </w:r>
      <w:r w:rsidRPr="003702D6">
        <w:rPr>
          <w:rFonts w:ascii="Calibri" w:hAnsi="Calibri" w:cs="Calibri"/>
          <w:lang w:val="es-ES"/>
        </w:rPr>
        <w:t>por parte del</w:t>
      </w:r>
      <w:r w:rsidRPr="003702D6">
        <w:rPr>
          <w:rFonts w:ascii="Calibri" w:hAnsi="Calibri" w:cs="Calibri"/>
          <w:b/>
          <w:bCs/>
          <w:lang w:val="es-ES"/>
        </w:rPr>
        <w:t xml:space="preserve"> </w:t>
      </w:r>
      <w:r w:rsidRPr="003702D6">
        <w:rPr>
          <w:rFonts w:ascii="Calibri" w:hAnsi="Calibri" w:cs="Calibri"/>
          <w:lang w:val="es-ES"/>
        </w:rPr>
        <w:t>Grupo Core UNCT-SWAP.</w:t>
      </w:r>
    </w:p>
    <w:p w14:paraId="602B776F" w14:textId="50B81F62" w:rsidR="008C1839" w:rsidRPr="003702D6" w:rsidRDefault="008C1839" w:rsidP="00D43D86">
      <w:pPr>
        <w:pStyle w:val="Prrafodelista"/>
        <w:numPr>
          <w:ilvl w:val="0"/>
          <w:numId w:val="37"/>
        </w:numPr>
        <w:spacing w:after="120"/>
        <w:jc w:val="both"/>
        <w:rPr>
          <w:rFonts w:ascii="Calibri" w:hAnsi="Calibri" w:cs="Calibri"/>
          <w:lang w:val="es-ES"/>
        </w:rPr>
      </w:pPr>
      <w:r w:rsidRPr="003702D6">
        <w:rPr>
          <w:rFonts w:ascii="Calibri" w:hAnsi="Calibri" w:cs="Calibri"/>
          <w:b/>
          <w:bCs/>
          <w:lang w:val="es-ES"/>
        </w:rPr>
        <w:t>Movilización de recursos del GIG</w:t>
      </w:r>
      <w:r w:rsidRPr="003702D6">
        <w:rPr>
          <w:rFonts w:ascii="Calibri" w:hAnsi="Calibri" w:cs="Calibri"/>
          <w:lang w:val="es-ES"/>
        </w:rPr>
        <w:t xml:space="preserve"> para la revisión anual 2024.</w:t>
      </w:r>
    </w:p>
    <w:p w14:paraId="2B47F295" w14:textId="37168B69" w:rsidR="008C1839" w:rsidRPr="003702D6" w:rsidRDefault="008C1839" w:rsidP="00D43D86">
      <w:pPr>
        <w:pStyle w:val="Prrafodelista"/>
        <w:numPr>
          <w:ilvl w:val="0"/>
          <w:numId w:val="37"/>
        </w:numPr>
        <w:spacing w:after="120"/>
        <w:jc w:val="both"/>
        <w:rPr>
          <w:rFonts w:ascii="Calibri" w:hAnsi="Calibri" w:cs="Calibri"/>
          <w:lang w:val="es-ES"/>
        </w:rPr>
      </w:pPr>
      <w:r w:rsidRPr="003702D6">
        <w:rPr>
          <w:rFonts w:ascii="Calibri" w:hAnsi="Calibri" w:cs="Calibri"/>
          <w:b/>
          <w:bCs/>
          <w:lang w:val="es-ES"/>
        </w:rPr>
        <w:t>Contratación de consultoría especializada</w:t>
      </w:r>
      <w:r w:rsidRPr="003702D6">
        <w:rPr>
          <w:rFonts w:ascii="Calibri" w:hAnsi="Calibri" w:cs="Calibri"/>
          <w:lang w:val="es-ES"/>
        </w:rPr>
        <w:t xml:space="preserve"> para facilitar, guiar técnicamente</w:t>
      </w:r>
      <w:r w:rsidR="00C17216" w:rsidRPr="003702D6">
        <w:rPr>
          <w:rFonts w:ascii="Calibri" w:hAnsi="Calibri" w:cs="Calibri"/>
          <w:lang w:val="es-ES"/>
        </w:rPr>
        <w:t xml:space="preserve">, </w:t>
      </w:r>
      <w:r w:rsidRPr="003702D6">
        <w:rPr>
          <w:rFonts w:ascii="Calibri" w:hAnsi="Calibri" w:cs="Calibri"/>
          <w:lang w:val="es-ES"/>
        </w:rPr>
        <w:t xml:space="preserve"> sistematizar la revisión de indicadores, </w:t>
      </w:r>
      <w:r w:rsidR="00C17216" w:rsidRPr="003702D6">
        <w:rPr>
          <w:rFonts w:ascii="Calibri" w:hAnsi="Calibri" w:cs="Calibri"/>
          <w:lang w:val="es-ES"/>
        </w:rPr>
        <w:t xml:space="preserve">revisitar </w:t>
      </w:r>
      <w:r w:rsidRPr="003702D6">
        <w:rPr>
          <w:rFonts w:ascii="Calibri" w:hAnsi="Calibri" w:cs="Calibri"/>
          <w:lang w:val="es-ES"/>
        </w:rPr>
        <w:t xml:space="preserve">el Plan de Acción </w:t>
      </w:r>
      <w:r w:rsidR="00C17216" w:rsidRPr="003702D6">
        <w:rPr>
          <w:rFonts w:ascii="Calibri" w:hAnsi="Calibri" w:cs="Calibri"/>
          <w:lang w:val="es-ES"/>
        </w:rPr>
        <w:t xml:space="preserve">e integrar el reporte narrativo para la plataforma. </w:t>
      </w:r>
    </w:p>
    <w:p w14:paraId="4D2477CC" w14:textId="77777777" w:rsidR="00C17216" w:rsidRPr="003702D6" w:rsidRDefault="00C17216" w:rsidP="00AC45EA">
      <w:pPr>
        <w:spacing w:after="120"/>
        <w:jc w:val="both"/>
        <w:rPr>
          <w:rFonts w:ascii="Calibri" w:hAnsi="Calibri" w:cs="Calibri"/>
          <w:b/>
          <w:bCs/>
          <w:lang w:val="es-ES"/>
        </w:rPr>
      </w:pPr>
    </w:p>
    <w:p w14:paraId="4CC7408B" w14:textId="0B149F9C" w:rsidR="00D43D86" w:rsidRPr="003702D6" w:rsidRDefault="00D43D86" w:rsidP="00AC45EA">
      <w:pPr>
        <w:spacing w:after="120"/>
        <w:jc w:val="both"/>
        <w:rPr>
          <w:rFonts w:ascii="Calibri" w:hAnsi="Calibri" w:cs="Calibri"/>
          <w:b/>
          <w:bCs/>
          <w:lang w:val="es-ES"/>
        </w:rPr>
      </w:pPr>
      <w:r w:rsidRPr="003702D6">
        <w:rPr>
          <w:rFonts w:ascii="Calibri" w:hAnsi="Calibri" w:cs="Calibri"/>
          <w:b/>
          <w:bCs/>
          <w:lang w:val="es-ES"/>
        </w:rPr>
        <w:t>Desafíos</w:t>
      </w:r>
    </w:p>
    <w:p w14:paraId="235625A3" w14:textId="346155C6" w:rsidR="00D43D86" w:rsidRPr="003702D6" w:rsidRDefault="008C1839" w:rsidP="00EE5E2A">
      <w:pPr>
        <w:pStyle w:val="Prrafodelista"/>
        <w:numPr>
          <w:ilvl w:val="0"/>
          <w:numId w:val="38"/>
        </w:numPr>
        <w:spacing w:before="240" w:after="120"/>
        <w:jc w:val="both"/>
        <w:rPr>
          <w:rFonts w:ascii="Calibri" w:hAnsi="Calibri" w:cs="Calibri"/>
          <w:lang w:val="es-ES"/>
        </w:rPr>
      </w:pPr>
      <w:r w:rsidRPr="003702D6">
        <w:rPr>
          <w:rFonts w:ascii="Calibri" w:hAnsi="Calibri" w:cs="Calibri"/>
          <w:b/>
          <w:bCs/>
          <w:lang w:val="es-ES"/>
        </w:rPr>
        <w:t>Avances atomizados y heterogéneos</w:t>
      </w:r>
      <w:r w:rsidRPr="003702D6">
        <w:rPr>
          <w:rFonts w:ascii="Calibri" w:hAnsi="Calibri" w:cs="Calibri"/>
          <w:lang w:val="es-ES"/>
        </w:rPr>
        <w:t xml:space="preserve"> en la implementación de la herramienta</w:t>
      </w:r>
      <w:r w:rsidR="001C081B" w:rsidRPr="003702D6">
        <w:rPr>
          <w:rFonts w:ascii="Calibri" w:hAnsi="Calibri" w:cs="Calibri"/>
          <w:lang w:val="es-ES"/>
        </w:rPr>
        <w:t xml:space="preserve"> según área de desempeño</w:t>
      </w:r>
      <w:r w:rsidR="00721EC5">
        <w:rPr>
          <w:rFonts w:ascii="Calibri" w:hAnsi="Calibri" w:cs="Calibri"/>
          <w:lang w:val="es-ES"/>
        </w:rPr>
        <w:t xml:space="preserve">, con impacto en </w:t>
      </w:r>
      <w:r w:rsidR="00C17216" w:rsidRPr="003702D6">
        <w:rPr>
          <w:rFonts w:ascii="Calibri" w:hAnsi="Calibri" w:cs="Calibri"/>
          <w:lang w:val="es-ES"/>
        </w:rPr>
        <w:t>la integralidad de los resultados</w:t>
      </w:r>
      <w:r w:rsidRPr="003702D6">
        <w:rPr>
          <w:rFonts w:ascii="Calibri" w:hAnsi="Calibri" w:cs="Calibri"/>
          <w:lang w:val="es-ES"/>
        </w:rPr>
        <w:t>.</w:t>
      </w:r>
      <w:r w:rsidR="00C17216" w:rsidRPr="003702D6">
        <w:rPr>
          <w:rFonts w:ascii="Calibri" w:hAnsi="Calibri" w:cs="Calibri"/>
          <w:lang w:val="es-ES"/>
        </w:rPr>
        <w:t xml:space="preserve"> </w:t>
      </w:r>
    </w:p>
    <w:p w14:paraId="42CEFEE4" w14:textId="037F048B" w:rsidR="001C081B" w:rsidRPr="003702D6" w:rsidRDefault="001C081B" w:rsidP="008C1839">
      <w:pPr>
        <w:pStyle w:val="Prrafodelista"/>
        <w:numPr>
          <w:ilvl w:val="0"/>
          <w:numId w:val="38"/>
        </w:numPr>
        <w:spacing w:after="120"/>
        <w:jc w:val="both"/>
        <w:rPr>
          <w:rFonts w:ascii="Calibri" w:hAnsi="Calibri" w:cs="Calibri"/>
          <w:lang w:val="es-ES"/>
        </w:rPr>
      </w:pPr>
      <w:r w:rsidRPr="003702D6">
        <w:rPr>
          <w:rFonts w:ascii="Calibri" w:hAnsi="Calibri" w:cs="Calibri"/>
          <w:b/>
          <w:bCs/>
          <w:lang w:val="es-ES"/>
        </w:rPr>
        <w:t xml:space="preserve">Regresiones en ciertos indicadores </w:t>
      </w:r>
      <w:r w:rsidRPr="003702D6">
        <w:rPr>
          <w:rFonts w:ascii="Calibri" w:hAnsi="Calibri" w:cs="Calibri"/>
          <w:lang w:val="es-ES"/>
        </w:rPr>
        <w:t>debido a la falta de continuidad y seguimiento de las acciones.</w:t>
      </w:r>
    </w:p>
    <w:p w14:paraId="0FFD311F" w14:textId="0FBFFB13" w:rsidR="001C081B" w:rsidRPr="003702D6" w:rsidRDefault="00E057FC" w:rsidP="001C081B">
      <w:pPr>
        <w:pStyle w:val="Prrafodelista"/>
        <w:numPr>
          <w:ilvl w:val="0"/>
          <w:numId w:val="38"/>
        </w:numPr>
        <w:spacing w:after="120"/>
        <w:jc w:val="both"/>
        <w:rPr>
          <w:rFonts w:ascii="Calibri" w:hAnsi="Calibri" w:cs="Calibri"/>
          <w:lang w:val="es-ES"/>
        </w:rPr>
      </w:pPr>
      <w:r w:rsidRPr="003702D6">
        <w:rPr>
          <w:rFonts w:asciiTheme="majorHAnsi" w:hAnsiTheme="majorHAnsi" w:cstheme="majorHAnsi"/>
          <w:b/>
          <w:bCs/>
          <w:lang w:val="es-ES"/>
        </w:rPr>
        <w:t>T</w:t>
      </w:r>
      <w:r w:rsidR="001C081B" w:rsidRPr="003702D6">
        <w:rPr>
          <w:rFonts w:asciiTheme="majorHAnsi" w:hAnsiTheme="majorHAnsi" w:cstheme="majorHAnsi"/>
          <w:b/>
          <w:bCs/>
          <w:lang w:val="es-ES"/>
        </w:rPr>
        <w:t xml:space="preserve">ransferencia del </w:t>
      </w:r>
      <w:r w:rsidR="001C081B" w:rsidRPr="003702D6">
        <w:rPr>
          <w:rFonts w:asciiTheme="majorHAnsi" w:hAnsiTheme="majorHAnsi" w:cstheme="majorHAnsi"/>
          <w:b/>
          <w:bCs/>
          <w:i/>
          <w:iCs/>
          <w:lang w:val="es-ES"/>
        </w:rPr>
        <w:t>Know how</w:t>
      </w:r>
      <w:r w:rsidR="001C081B" w:rsidRPr="003702D6">
        <w:rPr>
          <w:rFonts w:asciiTheme="majorHAnsi" w:hAnsiTheme="majorHAnsi" w:cstheme="majorHAnsi"/>
          <w:b/>
          <w:bCs/>
          <w:lang w:val="es-ES"/>
        </w:rPr>
        <w:t xml:space="preserve"> </w:t>
      </w:r>
      <w:r w:rsidR="001C081B" w:rsidRPr="003702D6">
        <w:rPr>
          <w:rFonts w:asciiTheme="majorHAnsi" w:hAnsiTheme="majorHAnsi" w:cstheme="majorHAnsi"/>
          <w:lang w:val="es-ES"/>
        </w:rPr>
        <w:t>a las agencias co-líderes de los mecanismos interagenciales implicados</w:t>
      </w:r>
      <w:r w:rsidRPr="003702D6">
        <w:rPr>
          <w:rFonts w:asciiTheme="majorHAnsi" w:hAnsiTheme="majorHAnsi" w:cstheme="majorHAnsi"/>
          <w:lang w:val="es-ES"/>
        </w:rPr>
        <w:t xml:space="preserve"> </w:t>
      </w:r>
      <w:r w:rsidR="00C17216" w:rsidRPr="003702D6">
        <w:rPr>
          <w:rFonts w:asciiTheme="majorHAnsi" w:hAnsiTheme="majorHAnsi" w:cstheme="majorHAnsi"/>
          <w:lang w:val="es-ES"/>
        </w:rPr>
        <w:t xml:space="preserve">en el Plan de Acción </w:t>
      </w:r>
      <w:r w:rsidRPr="003702D6">
        <w:rPr>
          <w:rFonts w:asciiTheme="majorHAnsi" w:hAnsiTheme="majorHAnsi" w:cstheme="majorHAnsi"/>
          <w:lang w:val="es-ES"/>
        </w:rPr>
        <w:t>para acelerar su cumplimiento</w:t>
      </w:r>
      <w:r w:rsidR="001C081B" w:rsidRPr="003702D6">
        <w:rPr>
          <w:rFonts w:asciiTheme="majorHAnsi" w:hAnsiTheme="majorHAnsi" w:cstheme="majorHAnsi"/>
          <w:lang w:val="es-ES"/>
        </w:rPr>
        <w:t>.</w:t>
      </w:r>
    </w:p>
    <w:p w14:paraId="601950E9" w14:textId="530FD381" w:rsidR="001C081B" w:rsidRPr="003702D6" w:rsidRDefault="00E057FC" w:rsidP="001C081B">
      <w:pPr>
        <w:pStyle w:val="Prrafodelista"/>
        <w:numPr>
          <w:ilvl w:val="0"/>
          <w:numId w:val="38"/>
        </w:numPr>
        <w:spacing w:after="120"/>
        <w:jc w:val="both"/>
        <w:rPr>
          <w:rFonts w:ascii="Calibri" w:hAnsi="Calibri" w:cs="Calibri"/>
          <w:lang w:val="es-ES"/>
        </w:rPr>
      </w:pPr>
      <w:r w:rsidRPr="003702D6">
        <w:rPr>
          <w:rFonts w:ascii="Calibri" w:hAnsi="Calibri" w:cs="Calibri"/>
          <w:b/>
          <w:bCs/>
          <w:bdr w:val="nil"/>
          <w:lang w:val="es-ES"/>
        </w:rPr>
        <w:t>Falta de conocimiento</w:t>
      </w:r>
      <w:r w:rsidR="001C081B" w:rsidRPr="003702D6">
        <w:rPr>
          <w:rFonts w:ascii="Calibri" w:hAnsi="Calibri" w:cs="Calibri"/>
          <w:b/>
          <w:bCs/>
          <w:bdr w:val="nil"/>
          <w:lang w:val="es-ES"/>
        </w:rPr>
        <w:t>, apropiación e involucramiento</w:t>
      </w:r>
      <w:r w:rsidR="001C081B" w:rsidRPr="003702D6">
        <w:rPr>
          <w:rFonts w:ascii="Calibri" w:hAnsi="Calibri" w:cs="Calibri"/>
          <w:bdr w:val="nil"/>
          <w:lang w:val="es-ES"/>
        </w:rPr>
        <w:t xml:space="preserve"> </w:t>
      </w:r>
      <w:r w:rsidRPr="003702D6">
        <w:rPr>
          <w:rFonts w:ascii="Calibri" w:hAnsi="Calibri" w:cs="Calibri"/>
          <w:bdr w:val="nil"/>
          <w:lang w:val="es-ES"/>
        </w:rPr>
        <w:t xml:space="preserve">de los mecanismos interagenciales responsables de </w:t>
      </w:r>
      <w:r w:rsidR="001C081B" w:rsidRPr="003702D6">
        <w:rPr>
          <w:rFonts w:ascii="Calibri" w:hAnsi="Calibri" w:cs="Calibri"/>
          <w:bdr w:val="nil"/>
          <w:lang w:val="es-ES"/>
        </w:rPr>
        <w:t>las acciones orientadas a mejorar el desempeño</w:t>
      </w:r>
      <w:r w:rsidR="00C17216" w:rsidRPr="003702D6">
        <w:rPr>
          <w:rFonts w:ascii="Calibri" w:hAnsi="Calibri" w:cs="Calibri"/>
          <w:bdr w:val="nil"/>
          <w:lang w:val="es-ES"/>
        </w:rPr>
        <w:t>.</w:t>
      </w:r>
    </w:p>
    <w:p w14:paraId="49F43067" w14:textId="4B634669" w:rsidR="00E057FC" w:rsidRPr="00721EC5" w:rsidRDefault="00721EC5" w:rsidP="001C081B">
      <w:pPr>
        <w:pStyle w:val="Prrafodelista"/>
        <w:numPr>
          <w:ilvl w:val="0"/>
          <w:numId w:val="38"/>
        </w:numPr>
        <w:spacing w:after="120"/>
        <w:jc w:val="both"/>
        <w:rPr>
          <w:rFonts w:ascii="Calibri" w:hAnsi="Calibri" w:cs="Calibri"/>
          <w:lang w:val="es-ES"/>
        </w:rPr>
      </w:pPr>
      <w:r>
        <w:rPr>
          <w:rFonts w:ascii="Calibri" w:hAnsi="Calibri" w:cs="Calibri"/>
          <w:b/>
          <w:bCs/>
          <w:bdr w:val="nil"/>
          <w:lang w:val="es-ES"/>
        </w:rPr>
        <w:t>Necesidad de una</w:t>
      </w:r>
      <w:r w:rsidR="00E057FC" w:rsidRPr="003702D6">
        <w:rPr>
          <w:rFonts w:ascii="Calibri" w:hAnsi="Calibri" w:cs="Calibri"/>
          <w:b/>
          <w:bCs/>
          <w:bdr w:val="nil"/>
          <w:lang w:val="es-ES"/>
        </w:rPr>
        <w:t xml:space="preserve"> estructura de </w:t>
      </w:r>
      <w:r w:rsidR="004554A4" w:rsidRPr="00721EC5">
        <w:rPr>
          <w:rFonts w:ascii="Calibri" w:hAnsi="Calibri" w:cs="Calibri"/>
          <w:b/>
          <w:bCs/>
          <w:u w:val="single"/>
          <w:bdr w:val="nil"/>
          <w:lang w:val="es-ES"/>
        </w:rPr>
        <w:t>gobernanza</w:t>
      </w:r>
      <w:r w:rsidR="00E057FC" w:rsidRPr="00721EC5">
        <w:rPr>
          <w:rFonts w:ascii="Calibri" w:hAnsi="Calibri" w:cs="Calibri"/>
          <w:b/>
          <w:bCs/>
          <w:u w:val="single"/>
          <w:bdr w:val="nil"/>
          <w:lang w:val="es-ES"/>
        </w:rPr>
        <w:t xml:space="preserve"> corresponsable</w:t>
      </w:r>
      <w:r w:rsidR="00E057FC" w:rsidRPr="003702D6">
        <w:rPr>
          <w:rFonts w:ascii="Calibri" w:hAnsi="Calibri" w:cs="Calibri"/>
          <w:b/>
          <w:bCs/>
          <w:bdr w:val="nil"/>
          <w:lang w:val="es-ES"/>
        </w:rPr>
        <w:t xml:space="preserve"> y una hoja de ruta clara para </w:t>
      </w:r>
      <w:r w:rsidR="00C17216" w:rsidRPr="003702D6">
        <w:rPr>
          <w:rFonts w:ascii="Calibri" w:hAnsi="Calibri" w:cs="Calibri"/>
          <w:b/>
          <w:bCs/>
          <w:bdr w:val="nil"/>
          <w:lang w:val="es-ES"/>
        </w:rPr>
        <w:t xml:space="preserve">anticipar el trabajo de las </w:t>
      </w:r>
      <w:r w:rsidR="00E057FC" w:rsidRPr="003702D6">
        <w:rPr>
          <w:rFonts w:ascii="Calibri" w:hAnsi="Calibri" w:cs="Calibri"/>
          <w:b/>
          <w:bCs/>
          <w:bdr w:val="nil"/>
          <w:lang w:val="es-ES"/>
        </w:rPr>
        <w:t>revisiones anuales</w:t>
      </w:r>
      <w:r w:rsidR="00E057FC" w:rsidRPr="003702D6">
        <w:rPr>
          <w:rFonts w:ascii="Calibri" w:hAnsi="Calibri" w:cs="Calibri"/>
          <w:bdr w:val="nil"/>
          <w:lang w:val="es-ES"/>
        </w:rPr>
        <w:t>.</w:t>
      </w:r>
    </w:p>
    <w:p w14:paraId="6A840614" w14:textId="77777777" w:rsidR="00C17216" w:rsidRPr="003702D6" w:rsidRDefault="00C17216" w:rsidP="00C17216">
      <w:pPr>
        <w:spacing w:after="120"/>
        <w:jc w:val="both"/>
        <w:rPr>
          <w:rFonts w:ascii="Calibri" w:hAnsi="Calibri" w:cs="Calibri"/>
          <w:lang w:val="es-ES"/>
        </w:rPr>
      </w:pPr>
    </w:p>
    <w:p w14:paraId="0E0FE680" w14:textId="3B94E525" w:rsidR="00C17216" w:rsidRPr="003702D6" w:rsidRDefault="00C17216" w:rsidP="00C17216">
      <w:pPr>
        <w:spacing w:after="120"/>
        <w:jc w:val="both"/>
        <w:rPr>
          <w:rFonts w:ascii="Calibri" w:hAnsi="Calibri" w:cs="Calibri"/>
          <w:b/>
          <w:bCs/>
          <w:lang w:val="es-ES"/>
        </w:rPr>
      </w:pPr>
      <w:r w:rsidRPr="003702D6">
        <w:rPr>
          <w:rFonts w:ascii="Calibri" w:hAnsi="Calibri" w:cs="Calibri"/>
          <w:b/>
          <w:bCs/>
          <w:lang w:val="es-ES"/>
        </w:rPr>
        <w:t xml:space="preserve">Recomendaciones </w:t>
      </w:r>
    </w:p>
    <w:p w14:paraId="3DF47AFD" w14:textId="2831E8CB" w:rsidR="00D43D86" w:rsidRPr="003702D6" w:rsidRDefault="00C17216" w:rsidP="00EE5E2A">
      <w:pPr>
        <w:pStyle w:val="Prrafodelista"/>
        <w:numPr>
          <w:ilvl w:val="0"/>
          <w:numId w:val="39"/>
        </w:numPr>
        <w:spacing w:before="240" w:after="120"/>
        <w:jc w:val="both"/>
        <w:rPr>
          <w:rFonts w:ascii="Calibri" w:hAnsi="Calibri" w:cs="Calibri"/>
          <w:lang w:val="es-ES"/>
        </w:rPr>
      </w:pPr>
      <w:r w:rsidRPr="003702D6">
        <w:rPr>
          <w:rFonts w:ascii="Calibri" w:hAnsi="Calibri" w:cs="Calibri"/>
          <w:b/>
          <w:bCs/>
          <w:lang w:val="es-ES"/>
        </w:rPr>
        <w:t xml:space="preserve">Definir estructura de </w:t>
      </w:r>
      <w:r w:rsidRPr="003702D6">
        <w:rPr>
          <w:rFonts w:ascii="Calibri" w:hAnsi="Calibri" w:cs="Calibri"/>
          <w:b/>
          <w:bCs/>
          <w:u w:val="single"/>
          <w:lang w:val="es-ES"/>
        </w:rPr>
        <w:t>gobernanza corresponsable</w:t>
      </w:r>
      <w:r w:rsidRPr="003702D6">
        <w:rPr>
          <w:rFonts w:ascii="Calibri" w:hAnsi="Calibri" w:cs="Calibri"/>
          <w:b/>
          <w:bCs/>
          <w:lang w:val="es-ES"/>
        </w:rPr>
        <w:t xml:space="preserve"> para </w:t>
      </w:r>
      <w:r w:rsidR="00BE441F" w:rsidRPr="003702D6">
        <w:rPr>
          <w:rFonts w:ascii="Calibri" w:hAnsi="Calibri" w:cs="Calibri"/>
          <w:b/>
          <w:bCs/>
          <w:lang w:val="es-ES"/>
        </w:rPr>
        <w:t>la implementación y</w:t>
      </w:r>
      <w:r w:rsidRPr="003702D6">
        <w:rPr>
          <w:rFonts w:ascii="Calibri" w:hAnsi="Calibri" w:cs="Calibri"/>
          <w:b/>
          <w:bCs/>
          <w:lang w:val="es-ES"/>
        </w:rPr>
        <w:t xml:space="preserve"> seguimiento</w:t>
      </w:r>
      <w:r w:rsidRPr="003702D6">
        <w:rPr>
          <w:rFonts w:ascii="Calibri" w:hAnsi="Calibri" w:cs="Calibri"/>
          <w:lang w:val="es-ES"/>
        </w:rPr>
        <w:t xml:space="preserve"> </w:t>
      </w:r>
      <w:r w:rsidR="00BE441F" w:rsidRPr="003702D6">
        <w:rPr>
          <w:rFonts w:ascii="Calibri" w:hAnsi="Calibri" w:cs="Calibri"/>
          <w:lang w:val="es-ES"/>
        </w:rPr>
        <w:t xml:space="preserve">del UNCT-SWAP, con el apoyo de las AFP al más alto nivel, </w:t>
      </w:r>
      <w:r w:rsidRPr="003702D6">
        <w:rPr>
          <w:rFonts w:ascii="Calibri" w:hAnsi="Calibri" w:cs="Calibri"/>
          <w:lang w:val="es-ES"/>
        </w:rPr>
        <w:t>y rendir cuentas sobre el nivel de progreso.</w:t>
      </w:r>
    </w:p>
    <w:p w14:paraId="1DD170CB" w14:textId="00250B74" w:rsidR="00C17216" w:rsidRPr="003702D6" w:rsidRDefault="00CF7785" w:rsidP="009161D4">
      <w:pPr>
        <w:pStyle w:val="Prrafodelista"/>
        <w:numPr>
          <w:ilvl w:val="0"/>
          <w:numId w:val="39"/>
        </w:numPr>
        <w:spacing w:after="120"/>
        <w:jc w:val="both"/>
        <w:rPr>
          <w:rFonts w:ascii="Calibri" w:hAnsi="Calibri" w:cs="Calibri"/>
          <w:lang w:val="es-ES"/>
        </w:rPr>
      </w:pPr>
      <w:r>
        <w:rPr>
          <w:rFonts w:ascii="Calibri" w:hAnsi="Calibri" w:cs="Calibri"/>
          <w:b/>
          <w:bCs/>
          <w:lang w:val="es-ES"/>
        </w:rPr>
        <w:t>Establecer</w:t>
      </w:r>
      <w:r w:rsidR="00C17216" w:rsidRPr="003702D6">
        <w:rPr>
          <w:rFonts w:ascii="Calibri" w:hAnsi="Calibri" w:cs="Calibri"/>
          <w:b/>
          <w:bCs/>
          <w:lang w:val="es-ES"/>
        </w:rPr>
        <w:t xml:space="preserve"> un mecanismo de </w:t>
      </w:r>
      <w:r w:rsidR="00C17216" w:rsidRPr="003702D6">
        <w:rPr>
          <w:rFonts w:ascii="Calibri" w:hAnsi="Calibri" w:cs="Calibri"/>
          <w:b/>
          <w:bCs/>
          <w:u w:val="single"/>
          <w:lang w:val="es-ES"/>
        </w:rPr>
        <w:t>rendición de cuentas anual al UNCT</w:t>
      </w:r>
      <w:r w:rsidR="00C17216" w:rsidRPr="003702D6">
        <w:rPr>
          <w:rFonts w:ascii="Calibri" w:hAnsi="Calibri" w:cs="Calibri"/>
          <w:b/>
          <w:bCs/>
          <w:lang w:val="es-ES"/>
        </w:rPr>
        <w:t xml:space="preserve"> </w:t>
      </w:r>
      <w:r w:rsidR="00C17216" w:rsidRPr="003702D6">
        <w:rPr>
          <w:rFonts w:ascii="Calibri" w:hAnsi="Calibri" w:cs="Calibri"/>
          <w:lang w:val="es-ES"/>
        </w:rPr>
        <w:t xml:space="preserve">sobre </w:t>
      </w:r>
      <w:r w:rsidR="00BE441F" w:rsidRPr="003702D6">
        <w:rPr>
          <w:rFonts w:ascii="Calibri" w:hAnsi="Calibri" w:cs="Calibri"/>
          <w:lang w:val="es-ES"/>
        </w:rPr>
        <w:t xml:space="preserve">avances y desafíos en la implementación </w:t>
      </w:r>
      <w:r w:rsidR="00C17216" w:rsidRPr="003702D6">
        <w:rPr>
          <w:rFonts w:ascii="Calibri" w:hAnsi="Calibri" w:cs="Calibri"/>
          <w:lang w:val="es-ES"/>
        </w:rPr>
        <w:t>del UNCT-SWA</w:t>
      </w:r>
      <w:r w:rsidR="00BE441F" w:rsidRPr="003702D6">
        <w:rPr>
          <w:rFonts w:ascii="Calibri" w:hAnsi="Calibri" w:cs="Calibri"/>
          <w:lang w:val="es-ES"/>
        </w:rPr>
        <w:t>P</w:t>
      </w:r>
      <w:r w:rsidR="00C17216" w:rsidRPr="003702D6">
        <w:rPr>
          <w:rFonts w:ascii="Calibri" w:hAnsi="Calibri" w:cs="Calibri"/>
          <w:lang w:val="es-ES"/>
        </w:rPr>
        <w:t>.</w:t>
      </w:r>
    </w:p>
    <w:p w14:paraId="73557337" w14:textId="49F17BFE" w:rsidR="00BE441F" w:rsidRPr="003702D6" w:rsidRDefault="00BE441F" w:rsidP="009161D4">
      <w:pPr>
        <w:pStyle w:val="Prrafodelista"/>
        <w:numPr>
          <w:ilvl w:val="0"/>
          <w:numId w:val="39"/>
        </w:numPr>
        <w:spacing w:after="120"/>
        <w:jc w:val="both"/>
        <w:rPr>
          <w:rFonts w:ascii="Calibri" w:hAnsi="Calibri" w:cs="Calibri"/>
          <w:lang w:val="es-ES"/>
        </w:rPr>
      </w:pPr>
      <w:r w:rsidRPr="003702D6">
        <w:rPr>
          <w:rFonts w:ascii="Calibri" w:hAnsi="Calibri" w:cs="Calibri"/>
          <w:b/>
          <w:bCs/>
          <w:lang w:val="es-ES"/>
        </w:rPr>
        <w:t xml:space="preserve">Transferir el </w:t>
      </w:r>
      <w:r w:rsidRPr="003702D6">
        <w:rPr>
          <w:rFonts w:ascii="Calibri" w:hAnsi="Calibri" w:cs="Calibri"/>
          <w:b/>
          <w:bCs/>
          <w:i/>
          <w:iCs/>
          <w:u w:val="single"/>
          <w:lang w:val="es-ES"/>
        </w:rPr>
        <w:t>know how</w:t>
      </w:r>
      <w:r w:rsidRPr="003702D6">
        <w:rPr>
          <w:rFonts w:ascii="Calibri" w:hAnsi="Calibri" w:cs="Calibri"/>
          <w:b/>
          <w:bCs/>
          <w:u w:val="single"/>
          <w:lang w:val="es-ES"/>
        </w:rPr>
        <w:t xml:space="preserve"> de la herramienta</w:t>
      </w:r>
      <w:r w:rsidRPr="003702D6">
        <w:rPr>
          <w:rFonts w:ascii="Calibri" w:hAnsi="Calibri" w:cs="Calibri"/>
          <w:b/>
          <w:bCs/>
          <w:lang w:val="es-ES"/>
        </w:rPr>
        <w:t xml:space="preserve"> </w:t>
      </w:r>
      <w:r w:rsidRPr="003702D6">
        <w:rPr>
          <w:rFonts w:ascii="Calibri" w:hAnsi="Calibri" w:cs="Calibri"/>
          <w:lang w:val="es-ES"/>
        </w:rPr>
        <w:t>a las agencias co-líderes de los mecanismos interagenciales implicados más allá del GIG.</w:t>
      </w:r>
    </w:p>
    <w:p w14:paraId="708F737B" w14:textId="40068CDB" w:rsidR="00BE441F" w:rsidRPr="003702D6" w:rsidRDefault="00BE441F" w:rsidP="009161D4">
      <w:pPr>
        <w:pStyle w:val="Prrafodelista"/>
        <w:numPr>
          <w:ilvl w:val="0"/>
          <w:numId w:val="39"/>
        </w:numPr>
        <w:spacing w:after="120"/>
        <w:jc w:val="both"/>
        <w:rPr>
          <w:rFonts w:ascii="Calibri" w:hAnsi="Calibri" w:cs="Calibri"/>
          <w:lang w:val="es-ES"/>
        </w:rPr>
      </w:pPr>
      <w:r w:rsidRPr="003702D6">
        <w:rPr>
          <w:rFonts w:ascii="Calibri" w:hAnsi="Calibri" w:cs="Calibri"/>
          <w:b/>
          <w:bCs/>
          <w:lang w:val="es-ES"/>
        </w:rPr>
        <w:t xml:space="preserve">Definir una estrategia de </w:t>
      </w:r>
      <w:r w:rsidRPr="003702D6">
        <w:rPr>
          <w:rFonts w:ascii="Calibri" w:hAnsi="Calibri" w:cs="Calibri"/>
          <w:b/>
          <w:bCs/>
          <w:u w:val="single"/>
          <w:lang w:val="es-ES"/>
        </w:rPr>
        <w:t>socialización y comunicación interna</w:t>
      </w:r>
      <w:r w:rsidRPr="003702D6">
        <w:rPr>
          <w:rFonts w:ascii="Calibri" w:hAnsi="Calibri" w:cs="Calibri"/>
          <w:b/>
          <w:bCs/>
          <w:lang w:val="es-ES"/>
        </w:rPr>
        <w:t xml:space="preserve"> de la herramienta </w:t>
      </w:r>
      <w:r w:rsidRPr="003702D6">
        <w:rPr>
          <w:rFonts w:ascii="Calibri" w:hAnsi="Calibri" w:cs="Calibri"/>
          <w:lang w:val="es-ES"/>
        </w:rPr>
        <w:t>orientada a mostrar el impacto y los beneficios que su cumplimiento efectivo tiene directamente en el desempeño del SNU y el bienestar de las personas.</w:t>
      </w:r>
    </w:p>
    <w:p w14:paraId="437A3F37" w14:textId="06749501" w:rsidR="00C17216" w:rsidRPr="0000727B" w:rsidRDefault="00BE441F" w:rsidP="003B15BE">
      <w:pPr>
        <w:pStyle w:val="Prrafodelista"/>
        <w:numPr>
          <w:ilvl w:val="0"/>
          <w:numId w:val="39"/>
        </w:numPr>
        <w:spacing w:after="120"/>
        <w:jc w:val="both"/>
        <w:rPr>
          <w:rFonts w:ascii="Calibri" w:hAnsi="Calibri" w:cs="Calibri"/>
          <w:lang w:val="es-ES"/>
        </w:rPr>
      </w:pPr>
      <w:r w:rsidRPr="0000727B">
        <w:rPr>
          <w:rFonts w:ascii="Calibri" w:hAnsi="Calibri" w:cs="Calibri"/>
          <w:b/>
          <w:bCs/>
          <w:u w:val="single"/>
          <w:lang w:val="es-ES"/>
        </w:rPr>
        <w:t>Planificar</w:t>
      </w:r>
      <w:r w:rsidR="0092572D" w:rsidRPr="0000727B">
        <w:rPr>
          <w:rFonts w:ascii="Calibri" w:hAnsi="Calibri" w:cs="Calibri"/>
          <w:b/>
          <w:bCs/>
          <w:u w:val="single"/>
          <w:lang w:val="es-ES"/>
        </w:rPr>
        <w:t xml:space="preserve"> anticipadamente </w:t>
      </w:r>
      <w:r w:rsidRPr="0000727B">
        <w:rPr>
          <w:rFonts w:ascii="Calibri" w:hAnsi="Calibri" w:cs="Calibri"/>
          <w:b/>
          <w:bCs/>
          <w:u w:val="single"/>
          <w:lang w:val="es-ES"/>
        </w:rPr>
        <w:t xml:space="preserve">y movilizar recursos del GIG </w:t>
      </w:r>
      <w:r w:rsidR="00C17216" w:rsidRPr="0000727B">
        <w:rPr>
          <w:rFonts w:ascii="Calibri" w:hAnsi="Calibri" w:cs="Calibri"/>
          <w:lang w:val="es-ES"/>
        </w:rPr>
        <w:t>para la revisión y reporte anual 2025</w:t>
      </w:r>
      <w:r w:rsidRPr="0000727B">
        <w:rPr>
          <w:rFonts w:ascii="Calibri" w:hAnsi="Calibri" w:cs="Calibri"/>
          <w:lang w:val="es-ES"/>
        </w:rPr>
        <w:t>.</w:t>
      </w:r>
    </w:p>
    <w:p w14:paraId="7FFB1E8C" w14:textId="77777777" w:rsidR="00D43D86" w:rsidRPr="003702D6" w:rsidRDefault="00D43D86" w:rsidP="00AC45EA">
      <w:pPr>
        <w:spacing w:after="120"/>
        <w:jc w:val="both"/>
        <w:rPr>
          <w:rFonts w:ascii="Calibri" w:hAnsi="Calibri" w:cs="Calibri"/>
          <w:lang w:val="es-ES"/>
        </w:rPr>
        <w:sectPr w:rsidR="00D43D86" w:rsidRPr="003702D6" w:rsidSect="00874B74">
          <w:footerReference w:type="even" r:id="rId21"/>
          <w:footerReference w:type="default" r:id="rId22"/>
          <w:pgSz w:w="12240" w:h="15840"/>
          <w:pgMar w:top="1417" w:right="1701" w:bottom="1417" w:left="1701" w:header="708" w:footer="708" w:gutter="0"/>
          <w:cols w:space="708"/>
          <w:docGrid w:linePitch="360"/>
        </w:sectPr>
      </w:pPr>
    </w:p>
    <w:p w14:paraId="52902C2A" w14:textId="4A8678C1" w:rsidR="001E5F29" w:rsidRPr="003702D6" w:rsidRDefault="00FE536A" w:rsidP="00331339">
      <w:pPr>
        <w:pStyle w:val="Ttulo1"/>
        <w:jc w:val="center"/>
        <w:rPr>
          <w:lang w:val="es-ES"/>
        </w:rPr>
      </w:pPr>
      <w:bookmarkStart w:id="17" w:name="_Toc181979370"/>
      <w:r w:rsidRPr="003702D6">
        <w:rPr>
          <w:lang w:val="es-ES"/>
        </w:rPr>
        <w:lastRenderedPageBreak/>
        <w:t xml:space="preserve">Anexo I. </w:t>
      </w:r>
      <w:r w:rsidR="001E5F29" w:rsidRPr="003702D6">
        <w:rPr>
          <w:lang w:val="es-ES"/>
        </w:rPr>
        <w:t>PLAN DE ACCIÓN UNCT-SWAP 2024-2025</w:t>
      </w:r>
      <w:bookmarkEnd w:id="17"/>
    </w:p>
    <w:tbl>
      <w:tblPr>
        <w:tblStyle w:val="Tablaconcuadrcula"/>
        <w:tblW w:w="5629" w:type="pct"/>
        <w:tblInd w:w="-743" w:type="dxa"/>
        <w:tblLayout w:type="fixed"/>
        <w:tblLook w:val="0420" w:firstRow="1" w:lastRow="0" w:firstColumn="0" w:lastColumn="0" w:noHBand="0" w:noVBand="1"/>
      </w:tblPr>
      <w:tblGrid>
        <w:gridCol w:w="1589"/>
        <w:gridCol w:w="3260"/>
        <w:gridCol w:w="1700"/>
        <w:gridCol w:w="1557"/>
        <w:gridCol w:w="1700"/>
        <w:gridCol w:w="4825"/>
      </w:tblGrid>
      <w:tr w:rsidR="00331339" w:rsidRPr="003702D6" w14:paraId="4760FF14" w14:textId="38DCE6E7" w:rsidTr="00331339">
        <w:trPr>
          <w:trHeight w:val="977"/>
          <w:tblHeader/>
        </w:trPr>
        <w:tc>
          <w:tcPr>
            <w:tcW w:w="543" w:type="pct"/>
            <w:shd w:val="clear" w:color="auto" w:fill="D9D9D9" w:themeFill="background1" w:themeFillShade="D9"/>
            <w:vAlign w:val="center"/>
            <w:hideMark/>
          </w:tcPr>
          <w:p w14:paraId="42BDEE38" w14:textId="204A98C4" w:rsidR="003A1E02" w:rsidRPr="003702D6" w:rsidRDefault="003A1E02" w:rsidP="00273B7E">
            <w:pPr>
              <w:spacing w:after="120"/>
              <w:jc w:val="center"/>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Indicador</w:t>
            </w:r>
          </w:p>
        </w:tc>
        <w:tc>
          <w:tcPr>
            <w:tcW w:w="1114" w:type="pct"/>
            <w:shd w:val="clear" w:color="auto" w:fill="D9D9D9" w:themeFill="background1" w:themeFillShade="D9"/>
            <w:vAlign w:val="center"/>
          </w:tcPr>
          <w:p w14:paraId="0124F62C" w14:textId="6F39389F" w:rsidR="003A1E02" w:rsidRPr="003702D6" w:rsidRDefault="003A1E02" w:rsidP="00273B7E">
            <w:pPr>
              <w:jc w:val="center"/>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Acción</w:t>
            </w:r>
          </w:p>
        </w:tc>
        <w:tc>
          <w:tcPr>
            <w:tcW w:w="581" w:type="pct"/>
            <w:shd w:val="clear" w:color="auto" w:fill="D9D9D9" w:themeFill="background1" w:themeFillShade="D9"/>
            <w:vAlign w:val="center"/>
            <w:hideMark/>
          </w:tcPr>
          <w:p w14:paraId="0B68C233" w14:textId="013E0EAC" w:rsidR="003A1E02" w:rsidRPr="003702D6" w:rsidRDefault="003A1E02" w:rsidP="00273B7E">
            <w:pPr>
              <w:jc w:val="center"/>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Entidad</w:t>
            </w:r>
          </w:p>
          <w:p w14:paraId="4CEEC890" w14:textId="77777777" w:rsidR="003A1E02" w:rsidRPr="003702D6" w:rsidRDefault="003A1E02" w:rsidP="00273B7E">
            <w:pPr>
              <w:jc w:val="center"/>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Responsable</w:t>
            </w:r>
          </w:p>
        </w:tc>
        <w:tc>
          <w:tcPr>
            <w:tcW w:w="532" w:type="pct"/>
            <w:shd w:val="clear" w:color="auto" w:fill="D9D9D9" w:themeFill="background1" w:themeFillShade="D9"/>
            <w:vAlign w:val="center"/>
          </w:tcPr>
          <w:p w14:paraId="7F911254" w14:textId="77777777" w:rsidR="003A1E02" w:rsidRPr="003702D6" w:rsidRDefault="003A1E02" w:rsidP="00273B7E">
            <w:pPr>
              <w:jc w:val="center"/>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Recursos</w:t>
            </w:r>
          </w:p>
          <w:p w14:paraId="7B790E6F" w14:textId="77777777" w:rsidR="003A1E02" w:rsidRPr="003702D6" w:rsidRDefault="003A1E02" w:rsidP="00273B7E">
            <w:pPr>
              <w:jc w:val="center"/>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necesarios</w:t>
            </w:r>
          </w:p>
        </w:tc>
        <w:tc>
          <w:tcPr>
            <w:tcW w:w="581" w:type="pct"/>
            <w:shd w:val="clear" w:color="auto" w:fill="D9D9D9" w:themeFill="background1" w:themeFillShade="D9"/>
            <w:vAlign w:val="center"/>
          </w:tcPr>
          <w:p w14:paraId="06EA8E32" w14:textId="0008F27E" w:rsidR="003A1E02" w:rsidRPr="003702D6" w:rsidRDefault="003A1E02" w:rsidP="0024483B">
            <w:pPr>
              <w:jc w:val="center"/>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Tiempos de</w:t>
            </w:r>
          </w:p>
          <w:p w14:paraId="6E2BA425" w14:textId="0A47FE11" w:rsidR="003A1E02" w:rsidRPr="003702D6" w:rsidRDefault="003A1E02" w:rsidP="0024483B">
            <w:pPr>
              <w:jc w:val="center"/>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ejecución</w:t>
            </w:r>
          </w:p>
        </w:tc>
        <w:tc>
          <w:tcPr>
            <w:tcW w:w="1648" w:type="pct"/>
            <w:shd w:val="clear" w:color="auto" w:fill="D9D9D9" w:themeFill="background1" w:themeFillShade="D9"/>
            <w:vAlign w:val="center"/>
          </w:tcPr>
          <w:p w14:paraId="0D92F820" w14:textId="0CAF4550" w:rsidR="003A1E02" w:rsidRPr="003702D6" w:rsidRDefault="003A1E02" w:rsidP="007B1FEF">
            <w:pPr>
              <w:jc w:val="center"/>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Actividades 2024</w:t>
            </w:r>
          </w:p>
        </w:tc>
      </w:tr>
      <w:tr w:rsidR="00153148" w:rsidRPr="003702D6" w14:paraId="41EA1C41" w14:textId="77777777" w:rsidTr="00A12852">
        <w:trPr>
          <w:trHeight w:val="342"/>
        </w:trPr>
        <w:tc>
          <w:tcPr>
            <w:tcW w:w="5000" w:type="pct"/>
            <w:gridSpan w:val="6"/>
            <w:shd w:val="clear" w:color="auto" w:fill="FF0000"/>
            <w:vAlign w:val="center"/>
          </w:tcPr>
          <w:p w14:paraId="176612C0" w14:textId="3D558F8D" w:rsidR="00153148" w:rsidRPr="003702D6" w:rsidRDefault="00153148" w:rsidP="007B1FEF">
            <w:pPr>
              <w:jc w:val="center"/>
              <w:rPr>
                <w:rFonts w:ascii="Calibri" w:hAnsi="Calibri" w:cs="Calibri"/>
                <w:b/>
                <w:bCs/>
                <w:color w:val="FFFFFF" w:themeColor="background1"/>
                <w:kern w:val="24"/>
                <w:sz w:val="21"/>
                <w:szCs w:val="21"/>
                <w:lang w:val="es-ES"/>
              </w:rPr>
            </w:pPr>
            <w:r w:rsidRPr="003702D6">
              <w:rPr>
                <w:rFonts w:ascii="Calibri" w:hAnsi="Calibri" w:cs="Calibri"/>
                <w:b/>
                <w:bCs/>
                <w:color w:val="FFFFFF" w:themeColor="background1"/>
                <w:kern w:val="24"/>
                <w:sz w:val="21"/>
                <w:szCs w:val="21"/>
                <w:lang w:val="es-ES"/>
              </w:rPr>
              <w:t>1. PLANIFICACIÓN</w:t>
            </w:r>
          </w:p>
        </w:tc>
      </w:tr>
      <w:tr w:rsidR="00A12852" w:rsidRPr="003702D6" w14:paraId="1B0103D6" w14:textId="5A458CAF" w:rsidTr="00A12852">
        <w:trPr>
          <w:trHeight w:val="520"/>
        </w:trPr>
        <w:tc>
          <w:tcPr>
            <w:tcW w:w="543" w:type="pct"/>
            <w:shd w:val="clear" w:color="auto" w:fill="FFFFFF" w:themeFill="background1"/>
            <w:vAlign w:val="center"/>
          </w:tcPr>
          <w:p w14:paraId="01E74DAD" w14:textId="14097DF7" w:rsidR="003A1E02" w:rsidRPr="003702D6" w:rsidRDefault="003A1E02" w:rsidP="00DB0B0B">
            <w:pPr>
              <w:rPr>
                <w:rFonts w:ascii="Calibri" w:hAnsi="Calibri" w:cs="Calibri"/>
                <w:b/>
                <w:bCs/>
                <w:strike/>
                <w:kern w:val="24"/>
                <w:sz w:val="21"/>
                <w:szCs w:val="21"/>
                <w:lang w:val="es-ES"/>
              </w:rPr>
            </w:pPr>
            <w:r w:rsidRPr="003702D6">
              <w:rPr>
                <w:rFonts w:ascii="Calibri" w:hAnsi="Calibri" w:cs="Calibri"/>
                <w:b/>
                <w:kern w:val="24"/>
                <w:sz w:val="21"/>
                <w:szCs w:val="21"/>
                <w:lang w:val="es-ES"/>
              </w:rPr>
              <w:t>1.1. Análisis Común de País</w:t>
            </w:r>
          </w:p>
        </w:tc>
        <w:tc>
          <w:tcPr>
            <w:tcW w:w="1114" w:type="pct"/>
            <w:shd w:val="clear" w:color="auto" w:fill="FFFFFF" w:themeFill="background1"/>
          </w:tcPr>
          <w:p w14:paraId="08E2DA2A" w14:textId="794CF1A0" w:rsidR="003A1E02" w:rsidRPr="003702D6" w:rsidRDefault="003A1E02" w:rsidP="001E5F29">
            <w:pPr>
              <w:rPr>
                <w:rFonts w:ascii="Calibri" w:hAnsi="Calibri" w:cs="Calibri"/>
                <w:bCs/>
                <w:kern w:val="24"/>
                <w:sz w:val="21"/>
                <w:szCs w:val="21"/>
                <w:lang w:val="es-ES"/>
              </w:rPr>
            </w:pPr>
            <w:r w:rsidRPr="003702D6">
              <w:rPr>
                <w:rFonts w:ascii="Calibri" w:hAnsi="Calibri" w:cs="Calibri"/>
                <w:bCs/>
                <w:kern w:val="24"/>
                <w:sz w:val="21"/>
                <w:szCs w:val="21"/>
                <w:lang w:val="es-ES"/>
              </w:rPr>
              <w:t>Asegurar la revisión del GIG del Análisis Común de País 2025 y garantizar el cumplimiento de los criterios del UNCT-SWAP para al menos cumplir con el estándar mínimo</w:t>
            </w:r>
          </w:p>
        </w:tc>
        <w:tc>
          <w:tcPr>
            <w:tcW w:w="581" w:type="pct"/>
            <w:shd w:val="clear" w:color="auto" w:fill="FFFFFF" w:themeFill="background1"/>
            <w:vAlign w:val="center"/>
          </w:tcPr>
          <w:p w14:paraId="219B9F3F" w14:textId="0204B00F" w:rsidR="003A1E02" w:rsidRPr="003702D6" w:rsidRDefault="003A1E02" w:rsidP="003A4295">
            <w:pPr>
              <w:jc w:val="center"/>
              <w:rPr>
                <w:rFonts w:ascii="Calibri" w:hAnsi="Calibri" w:cs="Calibri"/>
                <w:bCs/>
                <w:kern w:val="24"/>
                <w:sz w:val="21"/>
                <w:szCs w:val="21"/>
                <w:lang w:val="es-ES"/>
              </w:rPr>
            </w:pPr>
            <w:r w:rsidRPr="003702D6">
              <w:rPr>
                <w:rFonts w:ascii="Calibri" w:hAnsi="Calibri" w:cs="Calibri"/>
                <w:bCs/>
                <w:kern w:val="24"/>
                <w:sz w:val="21"/>
                <w:szCs w:val="21"/>
                <w:lang w:val="es-ES"/>
              </w:rPr>
              <w:t>OCR</w:t>
            </w:r>
          </w:p>
          <w:p w14:paraId="6A38EC9C" w14:textId="77777777" w:rsidR="003A1E02" w:rsidRPr="003702D6" w:rsidRDefault="003A1E02" w:rsidP="003A4295">
            <w:pPr>
              <w:jc w:val="center"/>
              <w:rPr>
                <w:rFonts w:ascii="Calibri" w:hAnsi="Calibri" w:cs="Calibri"/>
                <w:bCs/>
                <w:kern w:val="24"/>
                <w:sz w:val="21"/>
                <w:szCs w:val="21"/>
                <w:lang w:val="es-ES"/>
              </w:rPr>
            </w:pPr>
            <w:r w:rsidRPr="003702D6">
              <w:rPr>
                <w:rFonts w:ascii="Calibri" w:hAnsi="Calibri" w:cs="Calibri"/>
                <w:bCs/>
                <w:kern w:val="24"/>
                <w:sz w:val="21"/>
                <w:szCs w:val="21"/>
                <w:lang w:val="es-ES"/>
              </w:rPr>
              <w:t>GIG</w:t>
            </w:r>
          </w:p>
        </w:tc>
        <w:tc>
          <w:tcPr>
            <w:tcW w:w="532" w:type="pct"/>
            <w:shd w:val="clear" w:color="auto" w:fill="FFFFFF" w:themeFill="background1"/>
            <w:vAlign w:val="center"/>
          </w:tcPr>
          <w:p w14:paraId="24D9FA69" w14:textId="77777777" w:rsidR="003A1E02" w:rsidRPr="003702D6" w:rsidRDefault="003A1E02" w:rsidP="003A4295">
            <w:pPr>
              <w:jc w:val="center"/>
              <w:rPr>
                <w:rFonts w:ascii="Calibri" w:hAnsi="Calibri" w:cs="Calibri"/>
                <w:bCs/>
                <w:kern w:val="24"/>
                <w:sz w:val="21"/>
                <w:szCs w:val="21"/>
                <w:lang w:val="es-ES"/>
              </w:rPr>
            </w:pPr>
            <w:r w:rsidRPr="003702D6">
              <w:rPr>
                <w:rFonts w:ascii="Calibri" w:hAnsi="Calibri" w:cs="Calibri"/>
                <w:bCs/>
                <w:kern w:val="24"/>
                <w:sz w:val="21"/>
                <w:szCs w:val="21"/>
                <w:lang w:val="es-ES"/>
              </w:rPr>
              <w:t>Tiempo staff</w:t>
            </w:r>
          </w:p>
        </w:tc>
        <w:tc>
          <w:tcPr>
            <w:tcW w:w="581" w:type="pct"/>
            <w:shd w:val="clear" w:color="auto" w:fill="FFFFFF" w:themeFill="background1"/>
            <w:vAlign w:val="center"/>
          </w:tcPr>
          <w:p w14:paraId="59684A89" w14:textId="2A2F1766" w:rsidR="003A1E02" w:rsidRPr="003702D6" w:rsidRDefault="003A1E02" w:rsidP="003A4295">
            <w:pPr>
              <w:jc w:val="center"/>
              <w:rPr>
                <w:rFonts w:ascii="Calibri" w:hAnsi="Calibri" w:cs="Calibri"/>
                <w:bCs/>
                <w:kern w:val="24"/>
                <w:sz w:val="21"/>
                <w:szCs w:val="21"/>
                <w:lang w:val="es-ES"/>
              </w:rPr>
            </w:pPr>
            <w:r w:rsidRPr="003702D6">
              <w:rPr>
                <w:rFonts w:ascii="Calibri" w:hAnsi="Calibri" w:cs="Calibri"/>
                <w:bCs/>
                <w:kern w:val="24"/>
                <w:sz w:val="21"/>
                <w:szCs w:val="21"/>
                <w:lang w:val="es-ES"/>
              </w:rPr>
              <w:t>Cuarto trimestre 2024/Primer trimestre 2025</w:t>
            </w:r>
          </w:p>
        </w:tc>
        <w:tc>
          <w:tcPr>
            <w:tcW w:w="1648" w:type="pct"/>
            <w:shd w:val="clear" w:color="auto" w:fill="FFFFFF" w:themeFill="background1"/>
            <w:vAlign w:val="center"/>
          </w:tcPr>
          <w:p w14:paraId="39330418" w14:textId="63C45396" w:rsidR="009B793C" w:rsidRPr="003702D6" w:rsidRDefault="008C3F3C" w:rsidP="00B111C4">
            <w:pPr>
              <w:rPr>
                <w:rFonts w:ascii="Calibri" w:hAnsi="Calibri" w:cs="Calibri"/>
                <w:bCs/>
                <w:kern w:val="24"/>
                <w:sz w:val="21"/>
                <w:szCs w:val="21"/>
                <w:lang w:val="es-ES"/>
              </w:rPr>
            </w:pPr>
            <w:r w:rsidRPr="003702D6">
              <w:rPr>
                <w:rFonts w:ascii="Calibri" w:hAnsi="Calibri" w:cs="Calibri"/>
                <w:bCs/>
                <w:kern w:val="24"/>
                <w:sz w:val="21"/>
                <w:szCs w:val="21"/>
                <w:lang w:val="es-ES"/>
              </w:rPr>
              <w:t>La OCR</w:t>
            </w:r>
            <w:r w:rsidR="003A1E02" w:rsidRPr="003702D6">
              <w:rPr>
                <w:rFonts w:ascii="Calibri" w:hAnsi="Calibri" w:cs="Calibri"/>
                <w:bCs/>
                <w:kern w:val="24"/>
                <w:sz w:val="21"/>
                <w:szCs w:val="21"/>
                <w:lang w:val="es-ES"/>
              </w:rPr>
              <w:t xml:space="preserve"> envió  </w:t>
            </w:r>
            <w:r w:rsidR="00B111C4" w:rsidRPr="003702D6">
              <w:rPr>
                <w:rFonts w:ascii="Calibri" w:hAnsi="Calibri" w:cs="Calibri"/>
                <w:bCs/>
                <w:kern w:val="24"/>
                <w:sz w:val="21"/>
                <w:szCs w:val="21"/>
                <w:lang w:val="es-ES"/>
              </w:rPr>
              <w:t xml:space="preserve">al GIG en noviembre el </w:t>
            </w:r>
            <w:r w:rsidR="003A1E02" w:rsidRPr="003702D6">
              <w:rPr>
                <w:rFonts w:ascii="Calibri" w:hAnsi="Calibri" w:cs="Calibri"/>
                <w:bCs/>
                <w:kern w:val="24"/>
                <w:sz w:val="21"/>
                <w:szCs w:val="21"/>
                <w:lang w:val="es-ES"/>
              </w:rPr>
              <w:t xml:space="preserve">borrador </w:t>
            </w:r>
            <w:r w:rsidRPr="003702D6">
              <w:rPr>
                <w:rFonts w:ascii="Calibri" w:hAnsi="Calibri" w:cs="Calibri"/>
                <w:bCs/>
                <w:kern w:val="24"/>
                <w:sz w:val="21"/>
                <w:szCs w:val="21"/>
                <w:lang w:val="es-ES"/>
              </w:rPr>
              <w:t xml:space="preserve">del  CCA 2025 </w:t>
            </w:r>
            <w:r w:rsidR="003A1E02" w:rsidRPr="003702D6">
              <w:rPr>
                <w:rFonts w:ascii="Calibri" w:hAnsi="Calibri" w:cs="Calibri"/>
                <w:bCs/>
                <w:kern w:val="24"/>
                <w:sz w:val="21"/>
                <w:szCs w:val="21"/>
                <w:lang w:val="es-ES"/>
              </w:rPr>
              <w:t>(indicadores, gráficas y estadísticas) para su revisión y retroalimentación</w:t>
            </w:r>
            <w:r w:rsidR="009B793C" w:rsidRPr="003702D6">
              <w:rPr>
                <w:rFonts w:ascii="Calibri" w:hAnsi="Calibri" w:cs="Calibri"/>
                <w:bCs/>
                <w:kern w:val="24"/>
                <w:sz w:val="21"/>
                <w:szCs w:val="21"/>
                <w:lang w:val="es-ES"/>
              </w:rPr>
              <w:t>.</w:t>
            </w:r>
            <w:r w:rsidR="00B111C4" w:rsidRPr="003702D6">
              <w:rPr>
                <w:rFonts w:ascii="Calibri" w:hAnsi="Calibri" w:cs="Calibri"/>
                <w:bCs/>
                <w:kern w:val="24"/>
                <w:sz w:val="21"/>
                <w:szCs w:val="21"/>
                <w:lang w:val="es-ES"/>
              </w:rPr>
              <w:t xml:space="preserve"> </w:t>
            </w:r>
            <w:r w:rsidR="009B793C" w:rsidRPr="003702D6">
              <w:rPr>
                <w:rFonts w:ascii="Calibri" w:hAnsi="Calibri" w:cs="Calibri"/>
                <w:bCs/>
                <w:kern w:val="24"/>
                <w:sz w:val="21"/>
                <w:szCs w:val="21"/>
                <w:lang w:val="es-ES"/>
              </w:rPr>
              <w:t xml:space="preserve">Se tiene contemplado enviar el borrador narrativo en </w:t>
            </w:r>
            <w:r w:rsidR="00331339" w:rsidRPr="003702D6">
              <w:rPr>
                <w:rFonts w:ascii="Calibri" w:hAnsi="Calibri" w:cs="Calibri"/>
                <w:bCs/>
                <w:kern w:val="24"/>
                <w:sz w:val="21"/>
                <w:szCs w:val="21"/>
                <w:lang w:val="es-ES"/>
              </w:rPr>
              <w:t>diciembre</w:t>
            </w:r>
            <w:r w:rsidR="009B793C" w:rsidRPr="003702D6">
              <w:rPr>
                <w:rFonts w:ascii="Calibri" w:hAnsi="Calibri" w:cs="Calibri"/>
                <w:bCs/>
                <w:kern w:val="24"/>
                <w:sz w:val="21"/>
                <w:szCs w:val="21"/>
                <w:lang w:val="es-ES"/>
              </w:rPr>
              <w:t xml:space="preserve"> </w:t>
            </w:r>
            <w:r w:rsidR="00331339" w:rsidRPr="003702D6">
              <w:rPr>
                <w:rFonts w:ascii="Calibri" w:hAnsi="Calibri" w:cs="Calibri"/>
                <w:bCs/>
                <w:kern w:val="24"/>
                <w:sz w:val="21"/>
                <w:szCs w:val="21"/>
                <w:lang w:val="es-ES"/>
              </w:rPr>
              <w:t>para revisión y retroalimentación del GIG.</w:t>
            </w:r>
          </w:p>
        </w:tc>
      </w:tr>
      <w:tr w:rsidR="00A12852" w:rsidRPr="003702D6" w14:paraId="49DDB916" w14:textId="7530E37C" w:rsidTr="00A12852">
        <w:trPr>
          <w:trHeight w:val="1441"/>
        </w:trPr>
        <w:tc>
          <w:tcPr>
            <w:tcW w:w="543" w:type="pct"/>
            <w:vMerge w:val="restart"/>
            <w:shd w:val="clear" w:color="auto" w:fill="FFFFFF" w:themeFill="background1"/>
            <w:vAlign w:val="center"/>
          </w:tcPr>
          <w:p w14:paraId="10FCF76C" w14:textId="0AD1C28C" w:rsidR="003A1E02" w:rsidRPr="003702D6" w:rsidRDefault="003A1E02" w:rsidP="003A4295">
            <w:pPr>
              <w:spacing w:after="120"/>
              <w:rPr>
                <w:rFonts w:ascii="Calibri" w:hAnsi="Calibri" w:cs="Calibri"/>
                <w:b/>
                <w:bCs/>
                <w:strike/>
                <w:kern w:val="24"/>
                <w:sz w:val="21"/>
                <w:szCs w:val="21"/>
                <w:lang w:val="es-ES"/>
              </w:rPr>
            </w:pPr>
            <w:r w:rsidRPr="003702D6">
              <w:rPr>
                <w:rFonts w:ascii="Calibri" w:hAnsi="Calibri" w:cs="Calibri"/>
                <w:b/>
                <w:bCs/>
                <w:kern w:val="24"/>
                <w:sz w:val="21"/>
                <w:szCs w:val="21"/>
                <w:lang w:val="es-ES"/>
              </w:rPr>
              <w:t xml:space="preserve">1.2. Resultados del </w:t>
            </w:r>
            <w:r w:rsidR="002466ED" w:rsidRPr="003702D6">
              <w:rPr>
                <w:rFonts w:ascii="Calibri" w:hAnsi="Calibri" w:cs="Calibri"/>
                <w:b/>
                <w:bCs/>
                <w:color w:val="000000" w:themeColor="text1"/>
                <w:kern w:val="24"/>
                <w:sz w:val="21"/>
                <w:szCs w:val="21"/>
                <w:lang w:val="es-ES"/>
              </w:rPr>
              <w:t>UNSDCF</w:t>
            </w:r>
          </w:p>
        </w:tc>
        <w:tc>
          <w:tcPr>
            <w:tcW w:w="1114" w:type="pct"/>
            <w:shd w:val="clear" w:color="auto" w:fill="FFFFFF" w:themeFill="background1"/>
            <w:vAlign w:val="center"/>
          </w:tcPr>
          <w:p w14:paraId="5CDF71E7" w14:textId="51F091D4" w:rsidR="003A1E02" w:rsidRPr="003702D6" w:rsidRDefault="003A1E02" w:rsidP="00D064EF">
            <w:pPr>
              <w:rPr>
                <w:rFonts w:ascii="Calibri" w:hAnsi="Calibri" w:cs="Calibri"/>
                <w:bCs/>
                <w:kern w:val="24"/>
                <w:sz w:val="21"/>
                <w:szCs w:val="21"/>
                <w:lang w:val="es-ES"/>
              </w:rPr>
            </w:pPr>
            <w:r w:rsidRPr="003702D6">
              <w:rPr>
                <w:rFonts w:ascii="Calibri" w:hAnsi="Calibri" w:cs="Calibri"/>
                <w:bCs/>
                <w:kern w:val="24"/>
                <w:sz w:val="21"/>
                <w:szCs w:val="21"/>
                <w:lang w:val="es-ES"/>
              </w:rPr>
              <w:t xml:space="preserve">Realizar una capacitación técnica al personal involucrado en la elaboración del UNSDCF 2026-2031 en materia de transversalidad de la perspectiva de IGEMN </w:t>
            </w:r>
          </w:p>
        </w:tc>
        <w:tc>
          <w:tcPr>
            <w:tcW w:w="581" w:type="pct"/>
            <w:shd w:val="clear" w:color="auto" w:fill="FFFFFF" w:themeFill="background1"/>
            <w:vAlign w:val="center"/>
          </w:tcPr>
          <w:p w14:paraId="5B6C9767" w14:textId="77777777"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OCR</w:t>
            </w:r>
          </w:p>
          <w:p w14:paraId="454C9A00" w14:textId="7AC0AF1E"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PMT</w:t>
            </w:r>
          </w:p>
          <w:p w14:paraId="3A949A48" w14:textId="384FA69E"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GIG</w:t>
            </w:r>
          </w:p>
          <w:p w14:paraId="1E92F328" w14:textId="3048470D" w:rsidR="003A1E02" w:rsidRPr="003702D6" w:rsidRDefault="003A1E02" w:rsidP="00E67D6E">
            <w:pPr>
              <w:jc w:val="center"/>
              <w:rPr>
                <w:rFonts w:ascii="Calibri" w:hAnsi="Calibri" w:cs="Calibri"/>
                <w:bCs/>
                <w:kern w:val="24"/>
                <w:sz w:val="21"/>
                <w:szCs w:val="21"/>
                <w:lang w:val="es-ES"/>
              </w:rPr>
            </w:pPr>
            <w:r w:rsidRPr="003702D6">
              <w:rPr>
                <w:rFonts w:ascii="Calibri" w:hAnsi="Calibri" w:cs="Calibri"/>
                <w:bCs/>
                <w:kern w:val="24"/>
                <w:sz w:val="21"/>
                <w:szCs w:val="21"/>
                <w:lang w:val="es-ES"/>
              </w:rPr>
              <w:t>GdR</w:t>
            </w:r>
          </w:p>
        </w:tc>
        <w:tc>
          <w:tcPr>
            <w:tcW w:w="532" w:type="pct"/>
            <w:shd w:val="clear" w:color="auto" w:fill="FFFFFF" w:themeFill="background1"/>
            <w:vAlign w:val="center"/>
          </w:tcPr>
          <w:p w14:paraId="0687024D" w14:textId="1F5B2145"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Tiempo staff</w:t>
            </w:r>
          </w:p>
        </w:tc>
        <w:tc>
          <w:tcPr>
            <w:tcW w:w="581" w:type="pct"/>
            <w:shd w:val="clear" w:color="auto" w:fill="FFFFFF" w:themeFill="background1"/>
            <w:vAlign w:val="center"/>
          </w:tcPr>
          <w:p w14:paraId="0470035E" w14:textId="6582C28E" w:rsidR="003A1E02" w:rsidRPr="003702D6" w:rsidRDefault="003A1E02" w:rsidP="00153148">
            <w:pPr>
              <w:jc w:val="center"/>
              <w:rPr>
                <w:rFonts w:ascii="Calibri" w:hAnsi="Calibri" w:cs="Calibri"/>
                <w:bCs/>
                <w:kern w:val="24"/>
                <w:sz w:val="21"/>
                <w:szCs w:val="21"/>
                <w:lang w:val="es-ES"/>
              </w:rPr>
            </w:pPr>
            <w:r w:rsidRPr="003702D6">
              <w:rPr>
                <w:rFonts w:ascii="Calibri" w:hAnsi="Calibri" w:cs="Calibri"/>
                <w:bCs/>
                <w:kern w:val="24"/>
                <w:sz w:val="21"/>
                <w:szCs w:val="21"/>
                <w:lang w:val="es-ES"/>
              </w:rPr>
              <w:t>Cuarto trimestre 2024</w:t>
            </w:r>
          </w:p>
        </w:tc>
        <w:tc>
          <w:tcPr>
            <w:tcW w:w="1648" w:type="pct"/>
            <w:shd w:val="clear" w:color="auto" w:fill="FFFFFF" w:themeFill="background1"/>
            <w:vAlign w:val="center"/>
          </w:tcPr>
          <w:p w14:paraId="6F93F2EC" w14:textId="2207C4DB" w:rsidR="003A1E02" w:rsidRPr="003702D6" w:rsidRDefault="008C3F3C" w:rsidP="00D064EF">
            <w:pPr>
              <w:rPr>
                <w:rFonts w:ascii="Calibri" w:hAnsi="Calibri" w:cs="Calibri"/>
                <w:b/>
                <w:kern w:val="24"/>
                <w:sz w:val="21"/>
                <w:szCs w:val="21"/>
                <w:u w:val="single"/>
                <w:lang w:val="es-ES"/>
              </w:rPr>
            </w:pPr>
            <w:r w:rsidRPr="003702D6">
              <w:rPr>
                <w:rFonts w:ascii="Calibri" w:hAnsi="Calibri" w:cs="Calibri"/>
                <w:bCs/>
                <w:kern w:val="24"/>
                <w:sz w:val="21"/>
                <w:szCs w:val="21"/>
                <w:lang w:val="es-ES"/>
              </w:rPr>
              <w:t>Se</w:t>
            </w:r>
            <w:r w:rsidR="003A1E02" w:rsidRPr="003702D6">
              <w:rPr>
                <w:rFonts w:ascii="Calibri" w:hAnsi="Calibri" w:cs="Calibri"/>
                <w:bCs/>
                <w:kern w:val="24"/>
                <w:sz w:val="21"/>
                <w:szCs w:val="21"/>
                <w:lang w:val="es-ES"/>
              </w:rPr>
              <w:t xml:space="preserve"> desarrolló </w:t>
            </w:r>
            <w:r w:rsidR="00331339" w:rsidRPr="003702D6">
              <w:rPr>
                <w:rFonts w:ascii="Calibri" w:hAnsi="Calibri" w:cs="Calibri"/>
                <w:bCs/>
                <w:kern w:val="24"/>
                <w:sz w:val="21"/>
                <w:szCs w:val="21"/>
                <w:lang w:val="es-ES"/>
              </w:rPr>
              <w:t xml:space="preserve">en noviembre </w:t>
            </w:r>
            <w:r w:rsidR="003A1E02" w:rsidRPr="003702D6">
              <w:rPr>
                <w:rFonts w:ascii="Calibri" w:hAnsi="Calibri" w:cs="Calibri"/>
                <w:bCs/>
                <w:kern w:val="24"/>
                <w:sz w:val="21"/>
                <w:szCs w:val="21"/>
                <w:lang w:val="es-ES"/>
              </w:rPr>
              <w:t xml:space="preserve">el Taller sobre los principios programáticos del </w:t>
            </w:r>
            <w:r w:rsidR="00563D27" w:rsidRPr="003702D6">
              <w:rPr>
                <w:rFonts w:ascii="Calibri" w:hAnsi="Calibri" w:cs="Calibri"/>
                <w:bCs/>
                <w:kern w:val="24"/>
                <w:sz w:val="21"/>
                <w:szCs w:val="21"/>
                <w:lang w:val="es-ES"/>
              </w:rPr>
              <w:t xml:space="preserve">UNSDCF </w:t>
            </w:r>
            <w:r w:rsidR="003A1E02" w:rsidRPr="003702D6">
              <w:rPr>
                <w:rFonts w:ascii="Calibri" w:hAnsi="Calibri" w:cs="Calibri"/>
                <w:bCs/>
                <w:kern w:val="24"/>
                <w:sz w:val="21"/>
                <w:szCs w:val="21"/>
                <w:lang w:val="es-ES"/>
              </w:rPr>
              <w:t>: HRBA, LNOB e igualdad de género, el cual contó con la participación de personal técnico de 25 AFP y la OCR</w:t>
            </w:r>
          </w:p>
        </w:tc>
      </w:tr>
      <w:tr w:rsidR="00A12852" w:rsidRPr="003702D6" w14:paraId="55EB8D8C" w14:textId="77777777" w:rsidTr="00A12852">
        <w:trPr>
          <w:trHeight w:val="1108"/>
        </w:trPr>
        <w:tc>
          <w:tcPr>
            <w:tcW w:w="543" w:type="pct"/>
            <w:vMerge/>
            <w:shd w:val="clear" w:color="auto" w:fill="FFFFFF" w:themeFill="background1"/>
            <w:vAlign w:val="center"/>
          </w:tcPr>
          <w:p w14:paraId="3C8E5970" w14:textId="77777777" w:rsidR="003A1E02" w:rsidRPr="003702D6" w:rsidRDefault="003A1E02" w:rsidP="00D064EF">
            <w:pPr>
              <w:spacing w:after="120"/>
              <w:rPr>
                <w:rFonts w:ascii="Calibri" w:hAnsi="Calibri" w:cs="Calibri"/>
                <w:b/>
                <w:bCs/>
                <w:kern w:val="24"/>
                <w:sz w:val="21"/>
                <w:szCs w:val="21"/>
                <w:lang w:val="es-ES"/>
              </w:rPr>
            </w:pPr>
          </w:p>
        </w:tc>
        <w:tc>
          <w:tcPr>
            <w:tcW w:w="1114" w:type="pct"/>
            <w:shd w:val="clear" w:color="auto" w:fill="FFFFFF" w:themeFill="background1"/>
          </w:tcPr>
          <w:p w14:paraId="3C09F727" w14:textId="4656E445" w:rsidR="003A1E02" w:rsidRPr="003702D6" w:rsidRDefault="003A1E02" w:rsidP="00D064EF">
            <w:pPr>
              <w:rPr>
                <w:rFonts w:ascii="Calibri" w:hAnsi="Calibri" w:cs="Calibri"/>
                <w:bCs/>
                <w:kern w:val="24"/>
                <w:sz w:val="21"/>
                <w:szCs w:val="21"/>
                <w:lang w:val="es-ES"/>
              </w:rPr>
            </w:pPr>
            <w:r w:rsidRPr="003702D6">
              <w:rPr>
                <w:rFonts w:ascii="Calibri" w:hAnsi="Calibri" w:cs="Calibri"/>
                <w:bCs/>
                <w:kern w:val="24"/>
                <w:sz w:val="21"/>
                <w:szCs w:val="21"/>
                <w:lang w:val="es-ES"/>
              </w:rPr>
              <w:t>Incorporar al GIG en</w:t>
            </w:r>
            <w:r w:rsidR="0035428D" w:rsidRPr="003702D6">
              <w:rPr>
                <w:rFonts w:ascii="Calibri" w:hAnsi="Calibri" w:cs="Calibri"/>
                <w:bCs/>
                <w:kern w:val="24"/>
                <w:sz w:val="21"/>
                <w:szCs w:val="21"/>
                <w:lang w:val="es-ES"/>
              </w:rPr>
              <w:t xml:space="preserve"> el</w:t>
            </w:r>
            <w:r w:rsidRPr="003702D6">
              <w:rPr>
                <w:rFonts w:ascii="Calibri" w:hAnsi="Calibri" w:cs="Calibri"/>
                <w:bCs/>
                <w:kern w:val="24"/>
                <w:sz w:val="21"/>
                <w:szCs w:val="21"/>
                <w:lang w:val="es-ES"/>
              </w:rPr>
              <w:t xml:space="preserve"> proceso de elaboración del UNSDCF 2026-2031  para garantizar la </w:t>
            </w:r>
            <w:r w:rsidR="0035428D" w:rsidRPr="003702D6">
              <w:rPr>
                <w:rFonts w:ascii="Calibri" w:hAnsi="Calibri" w:cs="Calibri"/>
                <w:bCs/>
                <w:kern w:val="24"/>
                <w:sz w:val="21"/>
                <w:szCs w:val="21"/>
                <w:lang w:val="es-ES"/>
              </w:rPr>
              <w:t>transversalidad de la perspectiva de género en narrativa, la teoría del cambio, la matriz de resultados y las consultas</w:t>
            </w:r>
          </w:p>
        </w:tc>
        <w:tc>
          <w:tcPr>
            <w:tcW w:w="581" w:type="pct"/>
            <w:shd w:val="clear" w:color="auto" w:fill="FFFFFF" w:themeFill="background1"/>
            <w:vAlign w:val="center"/>
          </w:tcPr>
          <w:p w14:paraId="3F913F8B" w14:textId="77777777"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OCR</w:t>
            </w:r>
          </w:p>
          <w:p w14:paraId="655B685C" w14:textId="423F8DE3"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 xml:space="preserve">GIG </w:t>
            </w:r>
          </w:p>
        </w:tc>
        <w:tc>
          <w:tcPr>
            <w:tcW w:w="532" w:type="pct"/>
            <w:shd w:val="clear" w:color="auto" w:fill="FFFFFF" w:themeFill="background1"/>
            <w:vAlign w:val="center"/>
          </w:tcPr>
          <w:p w14:paraId="7EBF7F6A" w14:textId="1B3327DE"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Tiempo staff</w:t>
            </w:r>
          </w:p>
        </w:tc>
        <w:tc>
          <w:tcPr>
            <w:tcW w:w="581" w:type="pct"/>
            <w:shd w:val="clear" w:color="auto" w:fill="FFFFFF" w:themeFill="background1"/>
            <w:vAlign w:val="center"/>
          </w:tcPr>
          <w:p w14:paraId="1387F83A" w14:textId="1844FD8F"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 xml:space="preserve">Último trimestre 2024 </w:t>
            </w:r>
          </w:p>
        </w:tc>
        <w:tc>
          <w:tcPr>
            <w:tcW w:w="1648" w:type="pct"/>
            <w:shd w:val="clear" w:color="auto" w:fill="FFFFFF" w:themeFill="background1"/>
            <w:vAlign w:val="center"/>
          </w:tcPr>
          <w:p w14:paraId="5F22D252" w14:textId="5DD4FA3F" w:rsidR="003A1E02" w:rsidRPr="003702D6" w:rsidRDefault="003A1E02" w:rsidP="00D064EF">
            <w:pPr>
              <w:rPr>
                <w:rFonts w:ascii="Calibri" w:hAnsi="Calibri" w:cs="Calibri"/>
                <w:b/>
                <w:kern w:val="24"/>
                <w:sz w:val="21"/>
                <w:szCs w:val="21"/>
                <w:u w:val="single"/>
                <w:lang w:val="es-ES"/>
              </w:rPr>
            </w:pPr>
            <w:r w:rsidRPr="003702D6">
              <w:rPr>
                <w:rFonts w:ascii="Calibri" w:hAnsi="Calibri" w:cs="Calibri"/>
                <w:bCs/>
                <w:kern w:val="24"/>
                <w:sz w:val="21"/>
                <w:szCs w:val="21"/>
                <w:lang w:val="es-ES"/>
              </w:rPr>
              <w:t xml:space="preserve">La OCR </w:t>
            </w:r>
            <w:r w:rsidR="00E10786" w:rsidRPr="003702D6">
              <w:rPr>
                <w:rFonts w:ascii="Calibri" w:hAnsi="Calibri" w:cs="Calibri"/>
                <w:bCs/>
                <w:kern w:val="24"/>
                <w:sz w:val="21"/>
                <w:szCs w:val="21"/>
                <w:lang w:val="es-ES"/>
              </w:rPr>
              <w:t>integrará</w:t>
            </w:r>
            <w:r w:rsidRPr="003702D6">
              <w:rPr>
                <w:rFonts w:ascii="Calibri" w:hAnsi="Calibri" w:cs="Calibri"/>
                <w:bCs/>
                <w:kern w:val="24"/>
                <w:sz w:val="21"/>
                <w:szCs w:val="21"/>
                <w:lang w:val="es-ES"/>
              </w:rPr>
              <w:t xml:space="preserve"> en diciembre el cronograma detallado del proceso de elaboración del UNSDCF 2026-2031 en el cual incluirá la participación y revisión del GIG en todas las etapas</w:t>
            </w:r>
          </w:p>
        </w:tc>
      </w:tr>
      <w:tr w:rsidR="00A12852" w:rsidRPr="003702D6" w14:paraId="0123316C" w14:textId="19DB30B6" w:rsidTr="00A12852">
        <w:trPr>
          <w:trHeight w:val="886"/>
        </w:trPr>
        <w:tc>
          <w:tcPr>
            <w:tcW w:w="543" w:type="pct"/>
            <w:shd w:val="clear" w:color="auto" w:fill="auto"/>
            <w:vAlign w:val="center"/>
          </w:tcPr>
          <w:p w14:paraId="5A125C41" w14:textId="0D2F72C6" w:rsidR="003A1E02" w:rsidRPr="003702D6" w:rsidRDefault="003A1E02" w:rsidP="00D064EF">
            <w:pPr>
              <w:spacing w:after="120"/>
              <w:rPr>
                <w:rFonts w:ascii="Calibri" w:hAnsi="Calibri" w:cs="Calibri"/>
                <w:b/>
                <w:bCs/>
                <w:strike/>
                <w:kern w:val="24"/>
                <w:sz w:val="21"/>
                <w:szCs w:val="21"/>
                <w:lang w:val="es-ES"/>
              </w:rPr>
            </w:pPr>
            <w:r w:rsidRPr="003702D6">
              <w:rPr>
                <w:rFonts w:ascii="Calibri" w:hAnsi="Calibri" w:cs="Calibri"/>
                <w:b/>
                <w:bCs/>
                <w:kern w:val="24"/>
                <w:sz w:val="21"/>
                <w:szCs w:val="21"/>
                <w:lang w:val="es-ES"/>
              </w:rPr>
              <w:t xml:space="preserve">1.3.  Indicadores </w:t>
            </w:r>
            <w:r w:rsidR="002466ED" w:rsidRPr="003702D6">
              <w:rPr>
                <w:rFonts w:ascii="Calibri" w:hAnsi="Calibri" w:cs="Calibri"/>
                <w:b/>
                <w:bCs/>
                <w:color w:val="000000" w:themeColor="text1"/>
                <w:kern w:val="24"/>
                <w:sz w:val="21"/>
                <w:szCs w:val="21"/>
                <w:lang w:val="es-ES"/>
              </w:rPr>
              <w:t>del UNSDCF</w:t>
            </w:r>
          </w:p>
        </w:tc>
        <w:tc>
          <w:tcPr>
            <w:tcW w:w="1114" w:type="pct"/>
          </w:tcPr>
          <w:p w14:paraId="0CF9ADFB" w14:textId="77777777" w:rsidR="00E10786" w:rsidRDefault="003A1E02" w:rsidP="00331339">
            <w:pPr>
              <w:rPr>
                <w:rFonts w:ascii="Calibri" w:hAnsi="Calibri" w:cs="Calibri"/>
                <w:bCs/>
                <w:kern w:val="24"/>
                <w:sz w:val="21"/>
                <w:szCs w:val="21"/>
                <w:lang w:val="es-ES"/>
              </w:rPr>
            </w:pPr>
            <w:r w:rsidRPr="003702D6">
              <w:rPr>
                <w:rFonts w:ascii="Calibri" w:hAnsi="Calibri" w:cs="Calibri"/>
                <w:bCs/>
                <w:kern w:val="24"/>
                <w:sz w:val="21"/>
                <w:szCs w:val="21"/>
                <w:lang w:val="es-ES"/>
              </w:rPr>
              <w:t xml:space="preserve">Realizar una capacitación </w:t>
            </w:r>
            <w:r w:rsidR="0035428D" w:rsidRPr="003702D6">
              <w:rPr>
                <w:rFonts w:ascii="Calibri" w:hAnsi="Calibri" w:cs="Calibri"/>
                <w:bCs/>
                <w:kern w:val="24"/>
                <w:sz w:val="21"/>
                <w:szCs w:val="21"/>
                <w:lang w:val="es-ES"/>
              </w:rPr>
              <w:t xml:space="preserve">al personal </w:t>
            </w:r>
            <w:r w:rsidR="0000579E" w:rsidRPr="003702D6">
              <w:rPr>
                <w:rFonts w:ascii="Calibri" w:hAnsi="Calibri" w:cs="Calibri"/>
                <w:bCs/>
                <w:kern w:val="24"/>
                <w:sz w:val="21"/>
                <w:szCs w:val="21"/>
                <w:lang w:val="es-ES"/>
              </w:rPr>
              <w:t xml:space="preserve">técnico </w:t>
            </w:r>
            <w:r w:rsidR="0035428D" w:rsidRPr="003702D6">
              <w:rPr>
                <w:rFonts w:ascii="Calibri" w:hAnsi="Calibri" w:cs="Calibri"/>
                <w:bCs/>
                <w:kern w:val="24"/>
                <w:sz w:val="21"/>
                <w:szCs w:val="21"/>
                <w:lang w:val="es-ES"/>
              </w:rPr>
              <w:t xml:space="preserve">involucrado en </w:t>
            </w:r>
            <w:r w:rsidR="0000579E" w:rsidRPr="003702D6">
              <w:rPr>
                <w:rFonts w:ascii="Calibri" w:hAnsi="Calibri" w:cs="Calibri"/>
                <w:bCs/>
                <w:kern w:val="24"/>
                <w:sz w:val="21"/>
                <w:szCs w:val="21"/>
                <w:lang w:val="es-ES"/>
              </w:rPr>
              <w:t>los indicadores de la</w:t>
            </w:r>
            <w:r w:rsidR="0035428D" w:rsidRPr="003702D6">
              <w:rPr>
                <w:rFonts w:ascii="Calibri" w:hAnsi="Calibri" w:cs="Calibri"/>
                <w:bCs/>
                <w:kern w:val="24"/>
                <w:sz w:val="21"/>
                <w:szCs w:val="21"/>
                <w:lang w:val="es-ES"/>
              </w:rPr>
              <w:t xml:space="preserve"> Matriz de Resultados</w:t>
            </w:r>
            <w:r w:rsidRPr="003702D6">
              <w:rPr>
                <w:rFonts w:ascii="Calibri" w:hAnsi="Calibri" w:cs="Calibri"/>
                <w:bCs/>
                <w:kern w:val="24"/>
                <w:sz w:val="21"/>
                <w:szCs w:val="21"/>
                <w:lang w:val="es-ES"/>
              </w:rPr>
              <w:t xml:space="preserve"> </w:t>
            </w:r>
            <w:r w:rsidR="0000579E" w:rsidRPr="003702D6">
              <w:rPr>
                <w:rFonts w:ascii="Calibri" w:hAnsi="Calibri" w:cs="Calibri"/>
                <w:bCs/>
                <w:kern w:val="24"/>
                <w:sz w:val="21"/>
                <w:szCs w:val="21"/>
                <w:lang w:val="es-ES"/>
              </w:rPr>
              <w:t xml:space="preserve">2026-2031 </w:t>
            </w:r>
            <w:r w:rsidR="00331339" w:rsidRPr="003702D6">
              <w:rPr>
                <w:rFonts w:ascii="Calibri" w:hAnsi="Calibri" w:cs="Calibri"/>
                <w:bCs/>
                <w:kern w:val="24"/>
                <w:sz w:val="21"/>
                <w:szCs w:val="21"/>
                <w:lang w:val="es-ES"/>
              </w:rPr>
              <w:t xml:space="preserve">sobre </w:t>
            </w:r>
            <w:r w:rsidRPr="003702D6">
              <w:rPr>
                <w:rFonts w:ascii="Calibri" w:hAnsi="Calibri" w:cs="Calibri"/>
                <w:bCs/>
                <w:kern w:val="24"/>
                <w:sz w:val="21"/>
                <w:szCs w:val="21"/>
                <w:lang w:val="es-ES"/>
              </w:rPr>
              <w:t>indicadores de género/sensibles al género</w:t>
            </w:r>
            <w:r w:rsidR="0035428D" w:rsidRPr="003702D6">
              <w:rPr>
                <w:rFonts w:ascii="Calibri" w:hAnsi="Calibri" w:cs="Calibri"/>
                <w:bCs/>
                <w:kern w:val="24"/>
                <w:sz w:val="21"/>
                <w:szCs w:val="21"/>
                <w:lang w:val="es-ES"/>
              </w:rPr>
              <w:t xml:space="preserve"> previo a </w:t>
            </w:r>
            <w:r w:rsidR="00331339" w:rsidRPr="003702D6">
              <w:rPr>
                <w:rFonts w:ascii="Calibri" w:hAnsi="Calibri" w:cs="Calibri"/>
                <w:bCs/>
                <w:kern w:val="24"/>
                <w:sz w:val="21"/>
                <w:szCs w:val="21"/>
                <w:lang w:val="es-ES"/>
              </w:rPr>
              <w:t>su</w:t>
            </w:r>
            <w:r w:rsidR="0035428D" w:rsidRPr="003702D6">
              <w:rPr>
                <w:rFonts w:ascii="Calibri" w:hAnsi="Calibri" w:cs="Calibri"/>
                <w:bCs/>
                <w:kern w:val="24"/>
                <w:sz w:val="21"/>
                <w:szCs w:val="21"/>
                <w:lang w:val="es-ES"/>
              </w:rPr>
              <w:t xml:space="preserve"> construcción</w:t>
            </w:r>
            <w:r w:rsidR="00263D19" w:rsidRPr="003702D6">
              <w:rPr>
                <w:rFonts w:ascii="Calibri" w:hAnsi="Calibri" w:cs="Calibri"/>
                <w:bCs/>
                <w:kern w:val="24"/>
                <w:sz w:val="21"/>
                <w:szCs w:val="21"/>
                <w:lang w:val="es-ES"/>
              </w:rPr>
              <w:t xml:space="preserve"> </w:t>
            </w:r>
          </w:p>
          <w:p w14:paraId="39147DF9" w14:textId="17C846FF" w:rsidR="00CF7785" w:rsidRPr="003702D6" w:rsidRDefault="00CF7785" w:rsidP="00331339">
            <w:pPr>
              <w:rPr>
                <w:rFonts w:ascii="Calibri" w:hAnsi="Calibri" w:cs="Calibri"/>
                <w:bCs/>
                <w:kern w:val="24"/>
                <w:sz w:val="21"/>
                <w:szCs w:val="21"/>
                <w:lang w:val="es-ES"/>
              </w:rPr>
            </w:pPr>
          </w:p>
        </w:tc>
        <w:tc>
          <w:tcPr>
            <w:tcW w:w="581" w:type="pct"/>
            <w:shd w:val="clear" w:color="auto" w:fill="auto"/>
            <w:vAlign w:val="center"/>
          </w:tcPr>
          <w:p w14:paraId="0D6A0C99" w14:textId="03218C6A"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OCR</w:t>
            </w:r>
          </w:p>
          <w:p w14:paraId="369A9867" w14:textId="77777777"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M&amp;E</w:t>
            </w:r>
          </w:p>
          <w:p w14:paraId="7CAC2E9C" w14:textId="7C158896" w:rsidR="007117F6" w:rsidRPr="003702D6" w:rsidRDefault="007117F6"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GIG</w:t>
            </w:r>
          </w:p>
          <w:p w14:paraId="3871FB09" w14:textId="19F8BDC3" w:rsidR="007117F6" w:rsidRPr="003702D6" w:rsidRDefault="007117F6"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ONU Mujeres</w:t>
            </w:r>
          </w:p>
        </w:tc>
        <w:tc>
          <w:tcPr>
            <w:tcW w:w="532" w:type="pct"/>
            <w:shd w:val="clear" w:color="auto" w:fill="auto"/>
            <w:vAlign w:val="center"/>
          </w:tcPr>
          <w:p w14:paraId="07B85D9E" w14:textId="77777777"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Tiempo staff</w:t>
            </w:r>
          </w:p>
        </w:tc>
        <w:tc>
          <w:tcPr>
            <w:tcW w:w="581" w:type="pct"/>
            <w:shd w:val="clear" w:color="auto" w:fill="auto"/>
            <w:vAlign w:val="center"/>
          </w:tcPr>
          <w:p w14:paraId="46EC259A" w14:textId="581C942E" w:rsidR="003A1E02" w:rsidRPr="003702D6" w:rsidRDefault="003A1E02" w:rsidP="00D064EF">
            <w:pPr>
              <w:jc w:val="center"/>
              <w:rPr>
                <w:rFonts w:ascii="Calibri" w:hAnsi="Calibri" w:cs="Calibri"/>
                <w:bCs/>
                <w:kern w:val="24"/>
                <w:sz w:val="21"/>
                <w:szCs w:val="21"/>
                <w:lang w:val="es-ES"/>
              </w:rPr>
            </w:pPr>
            <w:r w:rsidRPr="003702D6">
              <w:rPr>
                <w:rFonts w:ascii="Calibri" w:hAnsi="Calibri" w:cs="Calibri"/>
                <w:bCs/>
                <w:kern w:val="24"/>
                <w:sz w:val="21"/>
                <w:szCs w:val="21"/>
                <w:lang w:val="es-ES"/>
              </w:rPr>
              <w:t>Segundo trimestre  2025</w:t>
            </w:r>
          </w:p>
        </w:tc>
        <w:tc>
          <w:tcPr>
            <w:tcW w:w="1648" w:type="pct"/>
            <w:vAlign w:val="center"/>
          </w:tcPr>
          <w:p w14:paraId="08E87C07" w14:textId="208D7A48" w:rsidR="003A1E02" w:rsidRPr="003702D6" w:rsidRDefault="007117F6" w:rsidP="00D064EF">
            <w:pPr>
              <w:rPr>
                <w:rFonts w:ascii="Calibri" w:hAnsi="Calibri" w:cs="Calibri"/>
                <w:bCs/>
                <w:kern w:val="24"/>
                <w:sz w:val="21"/>
                <w:szCs w:val="21"/>
                <w:lang w:val="es-ES"/>
              </w:rPr>
            </w:pPr>
            <w:r w:rsidRPr="003702D6">
              <w:rPr>
                <w:rFonts w:ascii="Calibri" w:hAnsi="Calibri" w:cs="Calibri"/>
                <w:bCs/>
                <w:kern w:val="24"/>
                <w:sz w:val="21"/>
                <w:szCs w:val="21"/>
                <w:lang w:val="es-ES"/>
              </w:rPr>
              <w:t>Se solicitará al Centro de Excelencia en Estadísticas de Género de ONU Mujeres implementar la capacitación</w:t>
            </w:r>
          </w:p>
        </w:tc>
      </w:tr>
      <w:tr w:rsidR="00547440" w:rsidRPr="003702D6" w14:paraId="65348D61" w14:textId="77777777" w:rsidTr="00A12852">
        <w:trPr>
          <w:trHeight w:val="342"/>
        </w:trPr>
        <w:tc>
          <w:tcPr>
            <w:tcW w:w="5000" w:type="pct"/>
            <w:gridSpan w:val="6"/>
            <w:shd w:val="clear" w:color="auto" w:fill="92D050"/>
            <w:vAlign w:val="center"/>
          </w:tcPr>
          <w:p w14:paraId="0336B7C4" w14:textId="134F39FC" w:rsidR="00547440" w:rsidRPr="003702D6" w:rsidRDefault="003A1E02" w:rsidP="003A4295">
            <w:pPr>
              <w:jc w:val="center"/>
              <w:rPr>
                <w:rFonts w:ascii="Calibri" w:hAnsi="Calibri" w:cs="Calibri"/>
                <w:b/>
                <w:bCs/>
                <w:color w:val="FFFFFF" w:themeColor="background1"/>
                <w:kern w:val="24"/>
                <w:sz w:val="21"/>
                <w:szCs w:val="21"/>
                <w:lang w:val="es-ES"/>
              </w:rPr>
            </w:pPr>
            <w:r w:rsidRPr="003702D6">
              <w:rPr>
                <w:rFonts w:ascii="Calibri" w:hAnsi="Calibri" w:cs="Calibri"/>
                <w:b/>
                <w:bCs/>
                <w:color w:val="FFFFFF" w:themeColor="background1"/>
                <w:kern w:val="24"/>
                <w:sz w:val="21"/>
                <w:szCs w:val="21"/>
                <w:lang w:val="es-ES"/>
              </w:rPr>
              <w:lastRenderedPageBreak/>
              <w:t>2</w:t>
            </w:r>
            <w:r w:rsidR="00547440" w:rsidRPr="003702D6">
              <w:rPr>
                <w:rFonts w:ascii="Calibri" w:hAnsi="Calibri" w:cs="Calibri"/>
                <w:b/>
                <w:bCs/>
                <w:color w:val="FFFFFF" w:themeColor="background1"/>
                <w:kern w:val="24"/>
                <w:sz w:val="21"/>
                <w:szCs w:val="21"/>
                <w:lang w:val="es-ES"/>
              </w:rPr>
              <w:t>. Programación, Monitoreo  y Evaluació</w:t>
            </w:r>
            <w:r w:rsidRPr="003702D6">
              <w:rPr>
                <w:rFonts w:ascii="Calibri" w:hAnsi="Calibri" w:cs="Calibri"/>
                <w:b/>
                <w:bCs/>
                <w:color w:val="FFFFFF" w:themeColor="background1"/>
                <w:kern w:val="24"/>
                <w:sz w:val="21"/>
                <w:szCs w:val="21"/>
                <w:lang w:val="es-ES"/>
              </w:rPr>
              <w:t>n</w:t>
            </w:r>
          </w:p>
        </w:tc>
      </w:tr>
      <w:tr w:rsidR="00A12852" w:rsidRPr="003702D6" w14:paraId="1AF49E21" w14:textId="77777777" w:rsidTr="00A12852">
        <w:trPr>
          <w:trHeight w:val="562"/>
        </w:trPr>
        <w:tc>
          <w:tcPr>
            <w:tcW w:w="543" w:type="pct"/>
            <w:shd w:val="clear" w:color="auto" w:fill="auto"/>
            <w:vAlign w:val="center"/>
          </w:tcPr>
          <w:p w14:paraId="4FE9D2DB" w14:textId="0FF335EA" w:rsidR="007117F6" w:rsidRPr="003702D6" w:rsidRDefault="007117F6" w:rsidP="007117F6">
            <w:pPr>
              <w:spacing w:after="120"/>
              <w:rPr>
                <w:rFonts w:ascii="Calibri" w:hAnsi="Calibri" w:cs="Calibri"/>
                <w:b/>
                <w:bCs/>
                <w:kern w:val="24"/>
                <w:sz w:val="21"/>
                <w:szCs w:val="21"/>
                <w:lang w:val="es-ES"/>
              </w:rPr>
            </w:pPr>
            <w:r w:rsidRPr="003702D6">
              <w:rPr>
                <w:rFonts w:ascii="Calibri" w:hAnsi="Calibri" w:cs="Calibri"/>
                <w:b/>
                <w:bCs/>
                <w:kern w:val="24"/>
                <w:sz w:val="21"/>
                <w:szCs w:val="21"/>
                <w:lang w:val="es-ES"/>
              </w:rPr>
              <w:t>2.1. Programas conjuntos</w:t>
            </w:r>
          </w:p>
        </w:tc>
        <w:tc>
          <w:tcPr>
            <w:tcW w:w="1114" w:type="pct"/>
          </w:tcPr>
          <w:p w14:paraId="584AF4DF" w14:textId="795859AF" w:rsidR="007117F6" w:rsidRPr="003702D6" w:rsidRDefault="007117F6" w:rsidP="007117F6">
            <w:pPr>
              <w:rPr>
                <w:rFonts w:ascii="Calibri" w:hAnsi="Calibri" w:cs="Calibri"/>
                <w:bCs/>
                <w:kern w:val="24"/>
                <w:sz w:val="21"/>
                <w:szCs w:val="21"/>
                <w:highlight w:val="yellow"/>
                <w:lang w:val="es-ES"/>
              </w:rPr>
            </w:pPr>
            <w:r w:rsidRPr="003702D6">
              <w:rPr>
                <w:rFonts w:ascii="Calibri" w:hAnsi="Calibri" w:cs="Calibri"/>
                <w:kern w:val="24"/>
                <w:sz w:val="21"/>
                <w:szCs w:val="21"/>
                <w:lang w:val="es-ES"/>
              </w:rPr>
              <w:t>Establecer un sistema de control de calidad de la transversalidad de la perspectiva de género en las propuestas de programas, proyectos e iniciativas conjuntas</w:t>
            </w:r>
            <w:r w:rsidR="00B824AE" w:rsidRPr="003702D6">
              <w:rPr>
                <w:rFonts w:ascii="Calibri" w:hAnsi="Calibri" w:cs="Calibri"/>
                <w:kern w:val="24"/>
                <w:sz w:val="21"/>
                <w:szCs w:val="21"/>
                <w:lang w:val="es-ES"/>
              </w:rPr>
              <w:t xml:space="preserve"> o interagenciales</w:t>
            </w:r>
          </w:p>
        </w:tc>
        <w:tc>
          <w:tcPr>
            <w:tcW w:w="581" w:type="pct"/>
            <w:shd w:val="clear" w:color="auto" w:fill="auto"/>
            <w:vAlign w:val="center"/>
          </w:tcPr>
          <w:p w14:paraId="33DC9C46" w14:textId="77777777" w:rsidR="007117F6" w:rsidRPr="003702D6" w:rsidRDefault="007117F6"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OCR</w:t>
            </w:r>
          </w:p>
          <w:p w14:paraId="3163E85F" w14:textId="77777777" w:rsidR="007117F6" w:rsidRPr="003702D6" w:rsidRDefault="007117F6"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GIG</w:t>
            </w:r>
          </w:p>
          <w:p w14:paraId="4EA0FCA2" w14:textId="60D64E2A" w:rsidR="007117F6" w:rsidRPr="003702D6" w:rsidRDefault="007117F6" w:rsidP="007117F6">
            <w:pPr>
              <w:jc w:val="center"/>
              <w:rPr>
                <w:rFonts w:ascii="Calibri" w:hAnsi="Calibri" w:cs="Calibri"/>
                <w:bCs/>
                <w:kern w:val="24"/>
                <w:sz w:val="21"/>
                <w:szCs w:val="21"/>
                <w:highlight w:val="yellow"/>
                <w:lang w:val="es-ES"/>
              </w:rPr>
            </w:pPr>
            <w:r w:rsidRPr="003702D6">
              <w:rPr>
                <w:rFonts w:ascii="Calibri" w:hAnsi="Calibri" w:cs="Calibri"/>
                <w:kern w:val="24"/>
                <w:sz w:val="21"/>
                <w:szCs w:val="21"/>
                <w:lang w:val="es-ES"/>
              </w:rPr>
              <w:t>GdR</w:t>
            </w:r>
          </w:p>
        </w:tc>
        <w:tc>
          <w:tcPr>
            <w:tcW w:w="532" w:type="pct"/>
            <w:shd w:val="clear" w:color="auto" w:fill="auto"/>
            <w:vAlign w:val="center"/>
          </w:tcPr>
          <w:p w14:paraId="1108A2BA" w14:textId="1881904E" w:rsidR="007117F6" w:rsidRPr="003702D6" w:rsidRDefault="007117F6" w:rsidP="007117F6">
            <w:pPr>
              <w:jc w:val="center"/>
              <w:rPr>
                <w:rFonts w:ascii="Calibri" w:hAnsi="Calibri" w:cs="Calibri"/>
                <w:bCs/>
                <w:kern w:val="24"/>
                <w:sz w:val="21"/>
                <w:szCs w:val="21"/>
                <w:highlight w:val="yellow"/>
                <w:lang w:val="es-ES"/>
              </w:rPr>
            </w:pPr>
            <w:r w:rsidRPr="003702D6">
              <w:rPr>
                <w:rFonts w:ascii="Calibri" w:hAnsi="Calibri" w:cs="Calibri"/>
                <w:kern w:val="24"/>
                <w:sz w:val="21"/>
                <w:szCs w:val="21"/>
                <w:lang w:val="es-ES"/>
              </w:rPr>
              <w:t>Tiempo staff</w:t>
            </w:r>
          </w:p>
        </w:tc>
        <w:tc>
          <w:tcPr>
            <w:tcW w:w="581" w:type="pct"/>
            <w:shd w:val="clear" w:color="auto" w:fill="auto"/>
            <w:vAlign w:val="center"/>
          </w:tcPr>
          <w:p w14:paraId="1357852D" w14:textId="16E42148" w:rsidR="007117F6" w:rsidRPr="003702D6" w:rsidRDefault="00331339" w:rsidP="007117F6">
            <w:pPr>
              <w:jc w:val="center"/>
              <w:rPr>
                <w:rFonts w:ascii="Calibri" w:hAnsi="Calibri" w:cs="Calibri"/>
                <w:bCs/>
                <w:kern w:val="24"/>
                <w:sz w:val="21"/>
                <w:szCs w:val="21"/>
                <w:highlight w:val="yellow"/>
                <w:lang w:val="es-ES"/>
              </w:rPr>
            </w:pPr>
            <w:r w:rsidRPr="003702D6">
              <w:rPr>
                <w:rFonts w:ascii="Calibri" w:hAnsi="Calibri" w:cs="Calibri"/>
                <w:bCs/>
                <w:kern w:val="24"/>
                <w:sz w:val="21"/>
                <w:szCs w:val="21"/>
                <w:lang w:val="es-ES"/>
              </w:rPr>
              <w:t>Primer trimestre 2025</w:t>
            </w:r>
          </w:p>
        </w:tc>
        <w:tc>
          <w:tcPr>
            <w:tcW w:w="1648" w:type="pct"/>
            <w:vAlign w:val="center"/>
          </w:tcPr>
          <w:p w14:paraId="007FFE04" w14:textId="77777777" w:rsidR="00331339" w:rsidRPr="003702D6" w:rsidRDefault="00845E9E" w:rsidP="0003582B">
            <w:pPr>
              <w:rPr>
                <w:rFonts w:ascii="Calibri" w:hAnsi="Calibri" w:cs="Calibri"/>
                <w:bCs/>
                <w:kern w:val="24"/>
                <w:sz w:val="21"/>
                <w:szCs w:val="21"/>
                <w:lang w:val="es-ES"/>
              </w:rPr>
            </w:pPr>
            <w:r w:rsidRPr="003702D6">
              <w:rPr>
                <w:rFonts w:ascii="Calibri" w:hAnsi="Calibri" w:cs="Calibri"/>
                <w:bCs/>
                <w:kern w:val="24"/>
                <w:sz w:val="21"/>
                <w:szCs w:val="21"/>
                <w:lang w:val="es-ES"/>
              </w:rPr>
              <w:t xml:space="preserve">Los programas e iniciativas conjuntas de 2024 ya </w:t>
            </w:r>
            <w:r w:rsidR="0003582B" w:rsidRPr="003702D6">
              <w:rPr>
                <w:rFonts w:ascii="Calibri" w:hAnsi="Calibri" w:cs="Calibri"/>
                <w:bCs/>
                <w:kern w:val="24"/>
                <w:sz w:val="21"/>
                <w:szCs w:val="21"/>
                <w:lang w:val="es-ES"/>
              </w:rPr>
              <w:t xml:space="preserve">cuentan con la codificación del UNCT-Gender </w:t>
            </w:r>
            <w:r w:rsidR="00331339" w:rsidRPr="003702D6">
              <w:rPr>
                <w:rFonts w:ascii="Calibri" w:hAnsi="Calibri" w:cs="Calibri"/>
                <w:bCs/>
                <w:kern w:val="24"/>
                <w:sz w:val="21"/>
                <w:szCs w:val="21"/>
                <w:lang w:val="es-ES"/>
              </w:rPr>
              <w:t>M</w:t>
            </w:r>
            <w:r w:rsidR="0003582B" w:rsidRPr="003702D6">
              <w:rPr>
                <w:rFonts w:ascii="Calibri" w:hAnsi="Calibri" w:cs="Calibri"/>
                <w:bCs/>
                <w:kern w:val="24"/>
                <w:sz w:val="21"/>
                <w:szCs w:val="21"/>
                <w:lang w:val="es-ES"/>
              </w:rPr>
              <w:t>arker.</w:t>
            </w:r>
            <w:r w:rsidRPr="003702D6">
              <w:rPr>
                <w:rFonts w:ascii="Calibri" w:hAnsi="Calibri" w:cs="Calibri"/>
                <w:bCs/>
                <w:kern w:val="24"/>
                <w:sz w:val="21"/>
                <w:szCs w:val="21"/>
                <w:lang w:val="es-ES"/>
              </w:rPr>
              <w:t xml:space="preserve"> </w:t>
            </w:r>
            <w:r w:rsidR="0003582B" w:rsidRPr="003702D6">
              <w:rPr>
                <w:rFonts w:ascii="Calibri" w:hAnsi="Calibri" w:cs="Calibri"/>
                <w:bCs/>
                <w:kern w:val="24"/>
                <w:sz w:val="21"/>
                <w:szCs w:val="21"/>
                <w:lang w:val="es-ES"/>
              </w:rPr>
              <w:t xml:space="preserve"> </w:t>
            </w:r>
          </w:p>
          <w:p w14:paraId="5D803816" w14:textId="797C630A" w:rsidR="007117F6" w:rsidRPr="003702D6" w:rsidRDefault="00344CA3" w:rsidP="00344CA3">
            <w:pPr>
              <w:rPr>
                <w:rFonts w:ascii="Calibri" w:hAnsi="Calibri" w:cs="Calibri"/>
                <w:bCs/>
                <w:kern w:val="24"/>
                <w:sz w:val="21"/>
                <w:szCs w:val="21"/>
                <w:lang w:val="es-ES"/>
              </w:rPr>
            </w:pPr>
            <w:r w:rsidRPr="003702D6">
              <w:rPr>
                <w:rFonts w:ascii="Calibri" w:hAnsi="Calibri" w:cs="Calibri"/>
                <w:kern w:val="24"/>
                <w:sz w:val="21"/>
                <w:szCs w:val="21"/>
                <w:lang w:val="es-ES"/>
              </w:rPr>
              <w:t xml:space="preserve">Se incluirá en el plan de trabajo del GIG en 2025 el desarrollo </w:t>
            </w:r>
            <w:r w:rsidRPr="003702D6">
              <w:rPr>
                <w:rFonts w:ascii="Calibri" w:hAnsi="Calibri" w:cs="Calibri"/>
                <w:bCs/>
                <w:kern w:val="24"/>
                <w:sz w:val="21"/>
                <w:szCs w:val="21"/>
                <w:lang w:val="es-ES"/>
              </w:rPr>
              <w:t xml:space="preserve">de una </w:t>
            </w:r>
            <w:r w:rsidR="00845E9E" w:rsidRPr="003702D6">
              <w:rPr>
                <w:rFonts w:ascii="Calibri" w:hAnsi="Calibri" w:cs="Calibri"/>
                <w:bCs/>
                <w:kern w:val="24"/>
                <w:sz w:val="21"/>
                <w:szCs w:val="21"/>
                <w:lang w:val="es-ES"/>
              </w:rPr>
              <w:t xml:space="preserve">propuesta de </w:t>
            </w:r>
            <w:r w:rsidR="00845E9E" w:rsidRPr="003702D6">
              <w:rPr>
                <w:rFonts w:ascii="Calibri" w:hAnsi="Calibri" w:cs="Calibri"/>
                <w:bCs/>
                <w:i/>
                <w:iCs/>
                <w:kern w:val="24"/>
                <w:sz w:val="21"/>
                <w:szCs w:val="21"/>
                <w:lang w:val="es-ES"/>
              </w:rPr>
              <w:t>Check list</w:t>
            </w:r>
            <w:r w:rsidR="00845E9E" w:rsidRPr="003702D6">
              <w:rPr>
                <w:rFonts w:ascii="Calibri" w:hAnsi="Calibri" w:cs="Calibri"/>
                <w:bCs/>
                <w:kern w:val="24"/>
                <w:sz w:val="21"/>
                <w:szCs w:val="21"/>
                <w:lang w:val="es-ES"/>
              </w:rPr>
              <w:t xml:space="preserve"> para </w:t>
            </w:r>
            <w:r w:rsidR="0031148C" w:rsidRPr="003702D6">
              <w:rPr>
                <w:rFonts w:ascii="Calibri" w:hAnsi="Calibri" w:cs="Calibri"/>
                <w:bCs/>
                <w:kern w:val="24"/>
                <w:sz w:val="21"/>
                <w:szCs w:val="21"/>
                <w:lang w:val="es-ES"/>
              </w:rPr>
              <w:t>asegurar la incorporación de</w:t>
            </w:r>
            <w:r w:rsidR="00845E9E" w:rsidRPr="003702D6">
              <w:rPr>
                <w:rFonts w:ascii="Calibri" w:hAnsi="Calibri" w:cs="Calibri"/>
                <w:bCs/>
                <w:kern w:val="24"/>
                <w:sz w:val="21"/>
                <w:szCs w:val="21"/>
                <w:lang w:val="es-ES"/>
              </w:rPr>
              <w:t xml:space="preserve"> la perspectiva de género en las iniciativas </w:t>
            </w:r>
            <w:r w:rsidR="0031148C" w:rsidRPr="003702D6">
              <w:rPr>
                <w:rFonts w:ascii="Calibri" w:hAnsi="Calibri" w:cs="Calibri"/>
                <w:bCs/>
                <w:kern w:val="24"/>
                <w:sz w:val="21"/>
                <w:szCs w:val="21"/>
                <w:lang w:val="es-ES"/>
              </w:rPr>
              <w:t>interagenciales</w:t>
            </w:r>
            <w:r w:rsidRPr="003702D6">
              <w:rPr>
                <w:rFonts w:ascii="Calibri" w:hAnsi="Calibri" w:cs="Calibri"/>
                <w:bCs/>
                <w:kern w:val="24"/>
                <w:sz w:val="21"/>
                <w:szCs w:val="21"/>
                <w:lang w:val="es-ES"/>
              </w:rPr>
              <w:t xml:space="preserve"> </w:t>
            </w:r>
            <w:r w:rsidR="00E10786" w:rsidRPr="003702D6">
              <w:rPr>
                <w:rFonts w:ascii="Calibri" w:hAnsi="Calibri" w:cs="Calibri"/>
                <w:bCs/>
                <w:kern w:val="24"/>
                <w:sz w:val="21"/>
                <w:szCs w:val="21"/>
                <w:lang w:val="es-ES"/>
              </w:rPr>
              <w:t xml:space="preserve">para socialización y validación de </w:t>
            </w:r>
            <w:r w:rsidR="00845E9E" w:rsidRPr="003702D6">
              <w:rPr>
                <w:rFonts w:ascii="Calibri" w:hAnsi="Calibri" w:cs="Calibri"/>
                <w:bCs/>
                <w:kern w:val="24"/>
                <w:sz w:val="21"/>
                <w:szCs w:val="21"/>
                <w:lang w:val="es-ES"/>
              </w:rPr>
              <w:t xml:space="preserve">los Grupos de Resultados y </w:t>
            </w:r>
            <w:r w:rsidR="0003582B" w:rsidRPr="003702D6">
              <w:rPr>
                <w:rFonts w:ascii="Calibri" w:hAnsi="Calibri" w:cs="Calibri"/>
                <w:bCs/>
                <w:kern w:val="24"/>
                <w:sz w:val="21"/>
                <w:szCs w:val="21"/>
                <w:lang w:val="es-ES"/>
              </w:rPr>
              <w:t xml:space="preserve">el </w:t>
            </w:r>
            <w:r w:rsidR="00845E9E" w:rsidRPr="003702D6">
              <w:rPr>
                <w:rFonts w:ascii="Calibri" w:hAnsi="Calibri" w:cs="Calibri"/>
                <w:bCs/>
                <w:kern w:val="24"/>
                <w:sz w:val="21"/>
                <w:szCs w:val="21"/>
                <w:lang w:val="es-ES"/>
              </w:rPr>
              <w:t>M&amp;E</w:t>
            </w:r>
            <w:r w:rsidR="00E10786" w:rsidRPr="003702D6">
              <w:rPr>
                <w:rFonts w:ascii="Calibri" w:hAnsi="Calibri" w:cs="Calibri"/>
                <w:bCs/>
                <w:kern w:val="24"/>
                <w:sz w:val="21"/>
                <w:szCs w:val="21"/>
                <w:lang w:val="es-ES"/>
              </w:rPr>
              <w:t xml:space="preserve"> </w:t>
            </w:r>
          </w:p>
        </w:tc>
      </w:tr>
      <w:tr w:rsidR="00A12852" w:rsidRPr="003702D6" w14:paraId="021B0CB4" w14:textId="68D31D72" w:rsidTr="00A12852">
        <w:trPr>
          <w:trHeight w:val="270"/>
        </w:trPr>
        <w:tc>
          <w:tcPr>
            <w:tcW w:w="543" w:type="pct"/>
            <w:shd w:val="clear" w:color="auto" w:fill="FFFFFF" w:themeFill="background1"/>
            <w:vAlign w:val="center"/>
          </w:tcPr>
          <w:p w14:paraId="76FED81E" w14:textId="2FE2E502" w:rsidR="007117F6" w:rsidRPr="003702D6" w:rsidRDefault="007117F6" w:rsidP="007117F6">
            <w:pPr>
              <w:spacing w:after="120"/>
              <w:rPr>
                <w:rFonts w:ascii="Calibri" w:hAnsi="Calibri" w:cs="Calibri"/>
                <w:color w:val="FFFFFF" w:themeColor="background1"/>
                <w:kern w:val="24"/>
                <w:sz w:val="21"/>
                <w:szCs w:val="21"/>
                <w:lang w:val="es-ES"/>
              </w:rPr>
            </w:pPr>
            <w:r w:rsidRPr="003702D6">
              <w:rPr>
                <w:rFonts w:ascii="Calibri" w:hAnsi="Calibri" w:cs="Calibri"/>
                <w:b/>
                <w:bCs/>
                <w:kern w:val="24"/>
                <w:sz w:val="21"/>
                <w:szCs w:val="21"/>
                <w:lang w:val="es-ES"/>
              </w:rPr>
              <w:t>2.2. Comunica-ciones y abogacía</w:t>
            </w:r>
          </w:p>
        </w:tc>
        <w:tc>
          <w:tcPr>
            <w:tcW w:w="1114" w:type="pct"/>
            <w:shd w:val="clear" w:color="auto" w:fill="FFFFFF" w:themeFill="background1"/>
            <w:vAlign w:val="center"/>
          </w:tcPr>
          <w:p w14:paraId="345958E8" w14:textId="223B72F8" w:rsidR="007117F6" w:rsidRPr="003702D6" w:rsidRDefault="007117F6" w:rsidP="007117F6">
            <w:pPr>
              <w:ind w:firstLine="30"/>
              <w:rPr>
                <w:rFonts w:ascii="Calibri" w:hAnsi="Calibri" w:cs="Calibri"/>
                <w:kern w:val="24"/>
                <w:sz w:val="21"/>
                <w:szCs w:val="21"/>
                <w:lang w:val="es-ES"/>
              </w:rPr>
            </w:pPr>
            <w:r w:rsidRPr="003702D6">
              <w:rPr>
                <w:rFonts w:ascii="Calibri" w:hAnsi="Calibri" w:cs="Calibri"/>
                <w:kern w:val="24"/>
                <w:sz w:val="21"/>
                <w:szCs w:val="21"/>
                <w:lang w:val="es-ES"/>
              </w:rPr>
              <w:t>Implementar enfoques innovadores en la comunicación conjunta en materia de IGEMN</w:t>
            </w:r>
            <w:r w:rsidR="00845E9E" w:rsidRPr="003702D6">
              <w:rPr>
                <w:rFonts w:ascii="Calibri" w:hAnsi="Calibri" w:cs="Calibri"/>
                <w:kern w:val="24"/>
                <w:sz w:val="21"/>
                <w:szCs w:val="21"/>
                <w:lang w:val="es-ES"/>
              </w:rPr>
              <w:t xml:space="preserve"> </w:t>
            </w:r>
          </w:p>
        </w:tc>
        <w:tc>
          <w:tcPr>
            <w:tcW w:w="581" w:type="pct"/>
            <w:shd w:val="clear" w:color="auto" w:fill="FFFFFF" w:themeFill="background1"/>
            <w:vAlign w:val="center"/>
          </w:tcPr>
          <w:p w14:paraId="7364482A" w14:textId="3717E45D" w:rsidR="007117F6" w:rsidRPr="003702D6" w:rsidRDefault="007117F6" w:rsidP="0003582B">
            <w:pPr>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UNCG</w:t>
            </w:r>
          </w:p>
        </w:tc>
        <w:tc>
          <w:tcPr>
            <w:tcW w:w="532" w:type="pct"/>
            <w:shd w:val="clear" w:color="auto" w:fill="FFFFFF" w:themeFill="background1"/>
            <w:vAlign w:val="center"/>
          </w:tcPr>
          <w:p w14:paraId="69317B66" w14:textId="77777777" w:rsidR="007117F6" w:rsidRPr="003702D6" w:rsidRDefault="007117F6"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2A57F9E8" w14:textId="6EB86AE1" w:rsidR="007117F6" w:rsidRPr="003702D6" w:rsidRDefault="007117F6"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Permanente</w:t>
            </w:r>
          </w:p>
        </w:tc>
        <w:tc>
          <w:tcPr>
            <w:tcW w:w="1648" w:type="pct"/>
            <w:shd w:val="clear" w:color="auto" w:fill="FFFFFF" w:themeFill="background1"/>
          </w:tcPr>
          <w:p w14:paraId="061DA092" w14:textId="2AA09B14" w:rsidR="007117F6" w:rsidRPr="003702D6" w:rsidRDefault="007117F6" w:rsidP="007117F6">
            <w:pPr>
              <w:rPr>
                <w:rFonts w:ascii="Calibri" w:hAnsi="Calibri" w:cs="Calibri"/>
                <w:b/>
                <w:bCs/>
                <w:color w:val="000000" w:themeColor="text1"/>
                <w:kern w:val="24"/>
                <w:sz w:val="21"/>
                <w:szCs w:val="21"/>
                <w:u w:val="single"/>
                <w:lang w:val="es-ES"/>
              </w:rPr>
            </w:pPr>
            <w:r w:rsidRPr="003702D6">
              <w:rPr>
                <w:rFonts w:ascii="Calibri" w:hAnsi="Calibri" w:cs="Calibri"/>
                <w:color w:val="000000" w:themeColor="text1"/>
                <w:kern w:val="24"/>
                <w:sz w:val="21"/>
                <w:szCs w:val="21"/>
                <w:lang w:val="es-ES"/>
              </w:rPr>
              <w:t xml:space="preserve">El CINU envía trimestralmente </w:t>
            </w:r>
            <w:r w:rsidR="00B824AE" w:rsidRPr="003702D6">
              <w:rPr>
                <w:rFonts w:ascii="Calibri" w:hAnsi="Calibri" w:cs="Calibri"/>
                <w:color w:val="000000" w:themeColor="text1"/>
                <w:kern w:val="24"/>
                <w:sz w:val="21"/>
                <w:szCs w:val="21"/>
                <w:lang w:val="es-ES"/>
              </w:rPr>
              <w:t xml:space="preserve">el </w:t>
            </w:r>
            <w:r w:rsidRPr="003702D6">
              <w:rPr>
                <w:rFonts w:ascii="Calibri" w:hAnsi="Calibri" w:cs="Calibri"/>
                <w:color w:val="000000" w:themeColor="text1"/>
                <w:kern w:val="24"/>
                <w:sz w:val="21"/>
                <w:szCs w:val="21"/>
                <w:lang w:val="es-ES"/>
              </w:rPr>
              <w:t xml:space="preserve">“Boletín ONU MX en acción por las mujeres”, el cual sistematiza las actividades, historias y otros recursos del SNU para la promoción y defensa de los derechos de las mujeres y las niñas. </w:t>
            </w:r>
          </w:p>
        </w:tc>
      </w:tr>
      <w:tr w:rsidR="00A12852" w:rsidRPr="003702D6" w14:paraId="541EEA07" w14:textId="12A6E9F6" w:rsidTr="00A12852">
        <w:trPr>
          <w:trHeight w:val="270"/>
        </w:trPr>
        <w:tc>
          <w:tcPr>
            <w:tcW w:w="543" w:type="pct"/>
            <w:vMerge w:val="restart"/>
            <w:shd w:val="clear" w:color="auto" w:fill="FFFFFF" w:themeFill="background1"/>
            <w:vAlign w:val="center"/>
          </w:tcPr>
          <w:p w14:paraId="73CDB57D" w14:textId="62DDA505" w:rsidR="007117F6" w:rsidRPr="003702D6" w:rsidRDefault="007117F6" w:rsidP="007117F6">
            <w:pPr>
              <w:spacing w:after="120"/>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2.3.  Monitoreo y evaluación del UNSDCF</w:t>
            </w:r>
          </w:p>
        </w:tc>
        <w:tc>
          <w:tcPr>
            <w:tcW w:w="1114" w:type="pct"/>
            <w:shd w:val="clear" w:color="auto" w:fill="FFFFFF" w:themeFill="background1"/>
            <w:vAlign w:val="center"/>
          </w:tcPr>
          <w:p w14:paraId="0CA122FC" w14:textId="079DF4DB" w:rsidR="007117F6" w:rsidRPr="003702D6" w:rsidRDefault="007117F6" w:rsidP="00B824AE">
            <w:pPr>
              <w:rPr>
                <w:rFonts w:ascii="Calibri" w:hAnsi="Calibri" w:cs="Calibri"/>
                <w:bCs/>
                <w:kern w:val="24"/>
                <w:sz w:val="21"/>
                <w:szCs w:val="21"/>
                <w:lang w:val="es-ES"/>
              </w:rPr>
            </w:pPr>
            <w:r w:rsidRPr="003702D6">
              <w:rPr>
                <w:rFonts w:ascii="Calibri" w:hAnsi="Calibri" w:cs="Calibri"/>
                <w:bCs/>
                <w:kern w:val="24"/>
                <w:sz w:val="21"/>
                <w:szCs w:val="21"/>
                <w:lang w:val="es-ES"/>
              </w:rPr>
              <w:t xml:space="preserve">Asegurar que la evaluación final del UNSDCF 2020-2025 evalúa el progreso de los resultados específicos de género e incorpora la perspectiva de género en su análisis, hallazgos y recomendaciones </w:t>
            </w:r>
          </w:p>
        </w:tc>
        <w:tc>
          <w:tcPr>
            <w:tcW w:w="581" w:type="pct"/>
            <w:shd w:val="clear" w:color="auto" w:fill="FFFFFF" w:themeFill="background1"/>
            <w:vAlign w:val="center"/>
          </w:tcPr>
          <w:p w14:paraId="08010854" w14:textId="77777777" w:rsidR="007117F6" w:rsidRPr="003702D6" w:rsidRDefault="007117F6"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OCR</w:t>
            </w:r>
          </w:p>
          <w:p w14:paraId="39A4133B" w14:textId="3B8C409B" w:rsidR="007117F6" w:rsidRPr="003702D6" w:rsidRDefault="007117F6"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PMT</w:t>
            </w:r>
          </w:p>
          <w:p w14:paraId="28B2FBFA" w14:textId="68F0F51E" w:rsidR="007117F6" w:rsidRPr="003702D6" w:rsidRDefault="007117F6" w:rsidP="0003582B">
            <w:pPr>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GIG</w:t>
            </w:r>
          </w:p>
        </w:tc>
        <w:tc>
          <w:tcPr>
            <w:tcW w:w="532" w:type="pct"/>
            <w:shd w:val="clear" w:color="auto" w:fill="FFFFFF" w:themeFill="background1"/>
            <w:vAlign w:val="center"/>
          </w:tcPr>
          <w:p w14:paraId="75797E32" w14:textId="77777777" w:rsidR="007117F6" w:rsidRPr="003702D6" w:rsidRDefault="007117F6" w:rsidP="007117F6">
            <w:pPr>
              <w:spacing w:after="120"/>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50EB3A96" w14:textId="114EC827" w:rsidR="007117F6" w:rsidRPr="003702D6" w:rsidRDefault="007117F6"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bCs/>
                <w:kern w:val="24"/>
                <w:sz w:val="21"/>
                <w:szCs w:val="21"/>
                <w:lang w:val="es-ES"/>
              </w:rPr>
              <w:t>Cuarto trimestre 2024</w:t>
            </w:r>
            <w:r w:rsidR="00B824AE" w:rsidRPr="003702D6">
              <w:rPr>
                <w:rFonts w:ascii="Calibri" w:hAnsi="Calibri" w:cs="Calibri"/>
                <w:bCs/>
                <w:kern w:val="24"/>
                <w:sz w:val="21"/>
                <w:szCs w:val="21"/>
                <w:lang w:val="es-ES"/>
              </w:rPr>
              <w:t>/Primer trimestre 2025</w:t>
            </w:r>
          </w:p>
        </w:tc>
        <w:tc>
          <w:tcPr>
            <w:tcW w:w="1648" w:type="pct"/>
            <w:shd w:val="clear" w:color="auto" w:fill="FFFFFF" w:themeFill="background1"/>
            <w:vAlign w:val="center"/>
          </w:tcPr>
          <w:p w14:paraId="286A3F49" w14:textId="6BF954A4" w:rsidR="00845E9E" w:rsidRPr="003702D6" w:rsidRDefault="00B824AE" w:rsidP="0003582B">
            <w:pPr>
              <w:rPr>
                <w:rFonts w:ascii="Calibri" w:hAnsi="Calibri" w:cs="Calibri"/>
                <w:b/>
                <w:bCs/>
                <w:kern w:val="24"/>
                <w:sz w:val="21"/>
                <w:szCs w:val="21"/>
                <w:u w:val="single"/>
                <w:lang w:val="es-ES"/>
              </w:rPr>
            </w:pPr>
            <w:r w:rsidRPr="003702D6">
              <w:rPr>
                <w:rFonts w:ascii="Calibri" w:hAnsi="Calibri" w:cs="Calibri"/>
                <w:bCs/>
                <w:kern w:val="24"/>
                <w:sz w:val="21"/>
                <w:szCs w:val="21"/>
                <w:lang w:val="es-ES"/>
              </w:rPr>
              <w:t xml:space="preserve">Los Términos de Referencia de la Evaluación establecen como requisito del Equipo evaluador experiencia probada en materia de </w:t>
            </w:r>
            <w:r w:rsidR="00344CA3" w:rsidRPr="003702D6">
              <w:rPr>
                <w:rFonts w:ascii="Calibri" w:hAnsi="Calibri" w:cs="Calibri"/>
                <w:bCs/>
                <w:kern w:val="24"/>
                <w:sz w:val="21"/>
                <w:szCs w:val="21"/>
                <w:lang w:val="es-ES"/>
              </w:rPr>
              <w:t>perspectiva</w:t>
            </w:r>
            <w:r w:rsidRPr="003702D6">
              <w:rPr>
                <w:rFonts w:ascii="Calibri" w:hAnsi="Calibri" w:cs="Calibri"/>
                <w:bCs/>
                <w:kern w:val="24"/>
                <w:sz w:val="21"/>
                <w:szCs w:val="21"/>
                <w:lang w:val="es-ES"/>
              </w:rPr>
              <w:t xml:space="preserve"> de género.</w:t>
            </w:r>
            <w:r w:rsidR="0003582B" w:rsidRPr="003702D6">
              <w:rPr>
                <w:rFonts w:ascii="Calibri" w:hAnsi="Calibri" w:cs="Calibri"/>
                <w:bCs/>
                <w:kern w:val="24"/>
                <w:sz w:val="21"/>
                <w:szCs w:val="21"/>
                <w:lang w:val="es-ES"/>
              </w:rPr>
              <w:t xml:space="preserve"> </w:t>
            </w:r>
            <w:r w:rsidRPr="003702D6">
              <w:rPr>
                <w:rFonts w:ascii="Calibri" w:hAnsi="Calibri" w:cs="Calibri"/>
                <w:bCs/>
                <w:kern w:val="24"/>
                <w:sz w:val="21"/>
                <w:szCs w:val="21"/>
                <w:lang w:val="es-ES"/>
              </w:rPr>
              <w:t xml:space="preserve">El Comité Directivo de la Evaluación, encargado de supervisar y guiar el proceso, está compuesto por personal </w:t>
            </w:r>
            <w:r w:rsidR="0003582B" w:rsidRPr="003702D6">
              <w:rPr>
                <w:rFonts w:ascii="Calibri" w:hAnsi="Calibri" w:cs="Calibri"/>
                <w:bCs/>
                <w:kern w:val="24"/>
                <w:sz w:val="21"/>
                <w:szCs w:val="21"/>
                <w:lang w:val="es-ES"/>
              </w:rPr>
              <w:t xml:space="preserve">técnico </w:t>
            </w:r>
            <w:r w:rsidRPr="003702D6">
              <w:rPr>
                <w:rFonts w:ascii="Calibri" w:hAnsi="Calibri" w:cs="Calibri"/>
                <w:bCs/>
                <w:kern w:val="24"/>
                <w:sz w:val="21"/>
                <w:szCs w:val="21"/>
                <w:lang w:val="es-ES"/>
              </w:rPr>
              <w:t>del SNU con experiencia y especialización en el análisis de género y la incorporación de la perspectiva de género.</w:t>
            </w:r>
            <w:r w:rsidR="0003582B" w:rsidRPr="003702D6">
              <w:rPr>
                <w:rFonts w:ascii="Calibri" w:hAnsi="Calibri" w:cs="Calibri"/>
                <w:bCs/>
                <w:kern w:val="24"/>
                <w:sz w:val="21"/>
                <w:szCs w:val="21"/>
                <w:lang w:val="es-ES"/>
              </w:rPr>
              <w:t xml:space="preserve"> </w:t>
            </w:r>
            <w:r w:rsidR="00845E9E" w:rsidRPr="003702D6">
              <w:rPr>
                <w:rFonts w:ascii="Calibri" w:hAnsi="Calibri" w:cs="Calibri"/>
                <w:kern w:val="24"/>
                <w:sz w:val="21"/>
                <w:szCs w:val="21"/>
                <w:lang w:val="es-ES"/>
              </w:rPr>
              <w:t xml:space="preserve">El </w:t>
            </w:r>
            <w:r w:rsidR="0003582B" w:rsidRPr="003702D6">
              <w:rPr>
                <w:rFonts w:ascii="Calibri" w:hAnsi="Calibri" w:cs="Calibri"/>
                <w:kern w:val="24"/>
                <w:sz w:val="21"/>
                <w:szCs w:val="21"/>
                <w:lang w:val="es-ES"/>
              </w:rPr>
              <w:t>E</w:t>
            </w:r>
            <w:r w:rsidR="00845E9E" w:rsidRPr="003702D6">
              <w:rPr>
                <w:rFonts w:ascii="Calibri" w:hAnsi="Calibri" w:cs="Calibri"/>
                <w:kern w:val="24"/>
                <w:sz w:val="21"/>
                <w:szCs w:val="21"/>
                <w:lang w:val="es-ES"/>
              </w:rPr>
              <w:t xml:space="preserve">quipo evaluador </w:t>
            </w:r>
            <w:r w:rsidR="00C94297">
              <w:rPr>
                <w:rFonts w:ascii="Calibri" w:hAnsi="Calibri" w:cs="Calibri"/>
                <w:kern w:val="24"/>
                <w:sz w:val="21"/>
                <w:szCs w:val="21"/>
                <w:lang w:val="es-ES"/>
              </w:rPr>
              <w:t>realizará</w:t>
            </w:r>
            <w:r w:rsidR="00845E9E" w:rsidRPr="003702D6">
              <w:rPr>
                <w:rFonts w:ascii="Calibri" w:hAnsi="Calibri" w:cs="Calibri"/>
                <w:kern w:val="24"/>
                <w:sz w:val="21"/>
                <w:szCs w:val="21"/>
                <w:lang w:val="es-ES"/>
              </w:rPr>
              <w:t xml:space="preserve"> un </w:t>
            </w:r>
            <w:proofErr w:type="spellStart"/>
            <w:r w:rsidR="00845E9E" w:rsidRPr="003702D6">
              <w:rPr>
                <w:rFonts w:ascii="Calibri" w:hAnsi="Calibri" w:cs="Calibri"/>
                <w:i/>
                <w:iCs/>
                <w:kern w:val="24"/>
                <w:sz w:val="21"/>
                <w:szCs w:val="21"/>
                <w:lang w:val="es-ES"/>
              </w:rPr>
              <w:t>focus</w:t>
            </w:r>
            <w:proofErr w:type="spellEnd"/>
            <w:r w:rsidR="00845E9E" w:rsidRPr="003702D6">
              <w:rPr>
                <w:rFonts w:ascii="Calibri" w:hAnsi="Calibri" w:cs="Calibri"/>
                <w:i/>
                <w:iCs/>
                <w:kern w:val="24"/>
                <w:sz w:val="21"/>
                <w:szCs w:val="21"/>
                <w:lang w:val="es-ES"/>
              </w:rPr>
              <w:t xml:space="preserve"> </w:t>
            </w:r>
            <w:proofErr w:type="spellStart"/>
            <w:r w:rsidR="00845E9E" w:rsidRPr="003702D6">
              <w:rPr>
                <w:rFonts w:ascii="Calibri" w:hAnsi="Calibri" w:cs="Calibri"/>
                <w:i/>
                <w:iCs/>
                <w:kern w:val="24"/>
                <w:sz w:val="21"/>
                <w:szCs w:val="21"/>
                <w:lang w:val="es-ES"/>
              </w:rPr>
              <w:t>group</w:t>
            </w:r>
            <w:proofErr w:type="spellEnd"/>
            <w:r w:rsidR="00845E9E" w:rsidRPr="003702D6">
              <w:rPr>
                <w:rFonts w:ascii="Calibri" w:hAnsi="Calibri" w:cs="Calibri"/>
                <w:kern w:val="24"/>
                <w:sz w:val="21"/>
                <w:szCs w:val="21"/>
                <w:lang w:val="es-ES"/>
              </w:rPr>
              <w:t xml:space="preserve"> con el GIG  para evaluar </w:t>
            </w:r>
            <w:r w:rsidR="0003582B" w:rsidRPr="003702D6">
              <w:rPr>
                <w:rFonts w:ascii="Calibri" w:hAnsi="Calibri" w:cs="Calibri"/>
                <w:kern w:val="24"/>
                <w:sz w:val="21"/>
                <w:szCs w:val="21"/>
                <w:lang w:val="es-ES"/>
              </w:rPr>
              <w:t xml:space="preserve">los resultados del área transversal del IGEMN </w:t>
            </w:r>
            <w:r w:rsidR="00845E9E" w:rsidRPr="003702D6">
              <w:rPr>
                <w:rFonts w:ascii="Calibri" w:hAnsi="Calibri" w:cs="Calibri"/>
                <w:kern w:val="24"/>
                <w:sz w:val="21"/>
                <w:szCs w:val="21"/>
                <w:lang w:val="es-ES"/>
              </w:rPr>
              <w:t>del UNSDCF 20202-2025</w:t>
            </w:r>
            <w:r w:rsidR="00A12852" w:rsidRPr="003702D6">
              <w:rPr>
                <w:rFonts w:ascii="Calibri" w:hAnsi="Calibri" w:cs="Calibri"/>
                <w:kern w:val="24"/>
                <w:sz w:val="21"/>
                <w:szCs w:val="21"/>
                <w:lang w:val="es-ES"/>
              </w:rPr>
              <w:t>.</w:t>
            </w:r>
          </w:p>
        </w:tc>
      </w:tr>
      <w:tr w:rsidR="00A12852" w:rsidRPr="003702D6" w14:paraId="7F396460" w14:textId="0F0AA0D9" w:rsidTr="00344CA3">
        <w:trPr>
          <w:trHeight w:val="270"/>
        </w:trPr>
        <w:tc>
          <w:tcPr>
            <w:tcW w:w="543" w:type="pct"/>
            <w:vMerge/>
            <w:shd w:val="clear" w:color="auto" w:fill="FFFFFF" w:themeFill="background1"/>
            <w:vAlign w:val="center"/>
          </w:tcPr>
          <w:p w14:paraId="4104FFAF" w14:textId="412FF9A1" w:rsidR="007117F6" w:rsidRPr="003702D6" w:rsidRDefault="007117F6" w:rsidP="007117F6">
            <w:pPr>
              <w:spacing w:after="120"/>
              <w:rPr>
                <w:rFonts w:ascii="Calibri" w:hAnsi="Calibri" w:cs="Calibri"/>
                <w:strike/>
                <w:kern w:val="24"/>
                <w:sz w:val="21"/>
                <w:szCs w:val="21"/>
                <w:lang w:val="es-ES"/>
              </w:rPr>
            </w:pPr>
          </w:p>
        </w:tc>
        <w:tc>
          <w:tcPr>
            <w:tcW w:w="1114" w:type="pct"/>
            <w:shd w:val="clear" w:color="auto" w:fill="FFFFFF" w:themeFill="background1"/>
            <w:vAlign w:val="center"/>
          </w:tcPr>
          <w:p w14:paraId="3757741D" w14:textId="23831343" w:rsidR="00B824AE" w:rsidRPr="003702D6" w:rsidRDefault="007117F6" w:rsidP="00344CA3">
            <w:pPr>
              <w:rPr>
                <w:rFonts w:ascii="Calibri" w:hAnsi="Calibri" w:cs="Calibri"/>
                <w:kern w:val="24"/>
                <w:sz w:val="21"/>
                <w:szCs w:val="21"/>
                <w:lang w:val="es-ES"/>
              </w:rPr>
            </w:pPr>
            <w:r w:rsidRPr="003702D6">
              <w:rPr>
                <w:rFonts w:ascii="Calibri" w:hAnsi="Calibri" w:cs="Calibri"/>
                <w:kern w:val="24"/>
                <w:sz w:val="21"/>
                <w:szCs w:val="21"/>
                <w:lang w:val="es-ES"/>
              </w:rPr>
              <w:t xml:space="preserve">Realizar una capacitación técnica al Grupo de M&amp;E sobre monitoreo y evaluación con perspectiva de género </w:t>
            </w:r>
          </w:p>
        </w:tc>
        <w:tc>
          <w:tcPr>
            <w:tcW w:w="581" w:type="pct"/>
            <w:shd w:val="clear" w:color="auto" w:fill="FFFFFF" w:themeFill="background1"/>
            <w:vAlign w:val="center"/>
          </w:tcPr>
          <w:p w14:paraId="2FC98791" w14:textId="77777777" w:rsidR="00B824AE" w:rsidRPr="003702D6" w:rsidRDefault="00B824AE" w:rsidP="00344CA3">
            <w:pPr>
              <w:rPr>
                <w:rFonts w:ascii="Calibri" w:hAnsi="Calibri" w:cs="Calibri"/>
                <w:kern w:val="24"/>
                <w:sz w:val="21"/>
                <w:szCs w:val="21"/>
                <w:lang w:val="es-ES"/>
              </w:rPr>
            </w:pPr>
            <w:r w:rsidRPr="003702D6">
              <w:rPr>
                <w:rFonts w:ascii="Calibri" w:hAnsi="Calibri" w:cs="Calibri"/>
                <w:kern w:val="24"/>
                <w:sz w:val="21"/>
                <w:szCs w:val="21"/>
                <w:lang w:val="es-ES"/>
              </w:rPr>
              <w:t>OCR</w:t>
            </w:r>
          </w:p>
          <w:p w14:paraId="77D1C10D" w14:textId="1D17A960" w:rsidR="007117F6" w:rsidRPr="003702D6" w:rsidRDefault="007117F6" w:rsidP="00344CA3">
            <w:pPr>
              <w:rPr>
                <w:rFonts w:ascii="Calibri" w:hAnsi="Calibri" w:cs="Calibri"/>
                <w:kern w:val="24"/>
                <w:sz w:val="21"/>
                <w:szCs w:val="21"/>
                <w:lang w:val="es-ES"/>
              </w:rPr>
            </w:pPr>
            <w:r w:rsidRPr="003702D6">
              <w:rPr>
                <w:rFonts w:ascii="Calibri" w:hAnsi="Calibri" w:cs="Calibri"/>
                <w:kern w:val="24"/>
                <w:sz w:val="21"/>
                <w:szCs w:val="21"/>
                <w:lang w:val="es-ES"/>
              </w:rPr>
              <w:t>M&amp;E</w:t>
            </w:r>
          </w:p>
          <w:p w14:paraId="297B1877" w14:textId="7AA0AB1F" w:rsidR="007117F6" w:rsidRPr="003702D6" w:rsidRDefault="007117F6" w:rsidP="00344CA3">
            <w:pPr>
              <w:rPr>
                <w:rFonts w:ascii="Calibri" w:hAnsi="Calibri" w:cs="Calibri"/>
                <w:kern w:val="24"/>
                <w:sz w:val="21"/>
                <w:szCs w:val="21"/>
                <w:lang w:val="es-ES"/>
              </w:rPr>
            </w:pPr>
            <w:r w:rsidRPr="003702D6">
              <w:rPr>
                <w:rFonts w:ascii="Calibri" w:hAnsi="Calibri" w:cs="Calibri"/>
                <w:kern w:val="24"/>
                <w:sz w:val="21"/>
                <w:szCs w:val="21"/>
                <w:lang w:val="es-ES"/>
              </w:rPr>
              <w:t>ONU Mujeres</w:t>
            </w:r>
          </w:p>
        </w:tc>
        <w:tc>
          <w:tcPr>
            <w:tcW w:w="532" w:type="pct"/>
            <w:shd w:val="clear" w:color="auto" w:fill="FFFFFF" w:themeFill="background1"/>
            <w:vAlign w:val="center"/>
          </w:tcPr>
          <w:p w14:paraId="726657A2" w14:textId="77777777" w:rsidR="007117F6" w:rsidRPr="003702D6" w:rsidRDefault="007117F6" w:rsidP="00344CA3">
            <w:pPr>
              <w:spacing w:after="120"/>
              <w:rPr>
                <w:rFonts w:ascii="Calibri" w:hAnsi="Calibri" w:cs="Calibri"/>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5B3CC9DA" w14:textId="6B1FAAE3" w:rsidR="007117F6" w:rsidRPr="003702D6" w:rsidRDefault="007117F6" w:rsidP="00344CA3">
            <w:pPr>
              <w:rPr>
                <w:rFonts w:ascii="Calibri" w:hAnsi="Calibri" w:cs="Calibri"/>
                <w:kern w:val="24"/>
                <w:sz w:val="21"/>
                <w:szCs w:val="21"/>
                <w:lang w:val="es-ES"/>
              </w:rPr>
            </w:pPr>
            <w:r w:rsidRPr="003702D6">
              <w:rPr>
                <w:rFonts w:ascii="Calibri" w:hAnsi="Calibri" w:cs="Calibri"/>
                <w:kern w:val="24"/>
                <w:sz w:val="21"/>
                <w:szCs w:val="21"/>
                <w:lang w:val="es-ES"/>
              </w:rPr>
              <w:t>Tercer trimestre  2025</w:t>
            </w:r>
          </w:p>
        </w:tc>
        <w:tc>
          <w:tcPr>
            <w:tcW w:w="1648" w:type="pct"/>
            <w:shd w:val="clear" w:color="auto" w:fill="FFFFFF" w:themeFill="background1"/>
            <w:vAlign w:val="center"/>
          </w:tcPr>
          <w:p w14:paraId="1A15E4F8" w14:textId="77777777" w:rsidR="00344CA3" w:rsidRPr="003702D6" w:rsidRDefault="00344CA3" w:rsidP="00344CA3">
            <w:pPr>
              <w:rPr>
                <w:rFonts w:ascii="Calibri" w:hAnsi="Calibri" w:cs="Calibri"/>
                <w:kern w:val="24"/>
                <w:sz w:val="21"/>
                <w:szCs w:val="21"/>
                <w:lang w:val="es-ES"/>
              </w:rPr>
            </w:pPr>
          </w:p>
          <w:p w14:paraId="4F388589" w14:textId="0D8A9F82" w:rsidR="007117F6" w:rsidRPr="003702D6" w:rsidRDefault="007117F6" w:rsidP="00344CA3">
            <w:pPr>
              <w:rPr>
                <w:rFonts w:ascii="Calibri" w:hAnsi="Calibri" w:cs="Calibri"/>
                <w:kern w:val="24"/>
                <w:sz w:val="21"/>
                <w:szCs w:val="21"/>
                <w:lang w:val="es-ES"/>
              </w:rPr>
            </w:pPr>
            <w:r w:rsidRPr="003702D6">
              <w:rPr>
                <w:rFonts w:ascii="Calibri" w:hAnsi="Calibri" w:cs="Calibri"/>
                <w:kern w:val="24"/>
                <w:sz w:val="21"/>
                <w:szCs w:val="21"/>
                <w:lang w:val="es-ES"/>
              </w:rPr>
              <w:t xml:space="preserve">Se solicitará al PSG y ONU Mujeres  </w:t>
            </w:r>
            <w:r w:rsidR="00B824AE" w:rsidRPr="003702D6">
              <w:rPr>
                <w:rFonts w:ascii="Calibri" w:hAnsi="Calibri" w:cs="Calibri"/>
                <w:kern w:val="24"/>
                <w:sz w:val="21"/>
                <w:szCs w:val="21"/>
                <w:lang w:val="es-ES"/>
              </w:rPr>
              <w:t xml:space="preserve">regional </w:t>
            </w:r>
            <w:r w:rsidRPr="003702D6">
              <w:rPr>
                <w:rFonts w:ascii="Calibri" w:hAnsi="Calibri" w:cs="Calibri"/>
                <w:kern w:val="24"/>
                <w:sz w:val="21"/>
                <w:szCs w:val="21"/>
                <w:lang w:val="es-ES"/>
              </w:rPr>
              <w:t xml:space="preserve">implementar la capacitación </w:t>
            </w:r>
          </w:p>
          <w:p w14:paraId="14BD0B04" w14:textId="77777777" w:rsidR="00344CA3" w:rsidRPr="003702D6" w:rsidRDefault="00344CA3" w:rsidP="00344CA3">
            <w:pPr>
              <w:rPr>
                <w:rFonts w:ascii="Calibri" w:hAnsi="Calibri" w:cs="Calibri"/>
                <w:kern w:val="24"/>
                <w:sz w:val="21"/>
                <w:szCs w:val="21"/>
                <w:lang w:val="es-ES"/>
              </w:rPr>
            </w:pPr>
          </w:p>
          <w:p w14:paraId="7A4393D1" w14:textId="77777777" w:rsidR="00344CA3" w:rsidRPr="003702D6" w:rsidRDefault="00344CA3" w:rsidP="00344CA3">
            <w:pPr>
              <w:rPr>
                <w:rFonts w:ascii="Calibri" w:hAnsi="Calibri" w:cs="Calibri"/>
                <w:kern w:val="24"/>
                <w:sz w:val="21"/>
                <w:szCs w:val="21"/>
                <w:lang w:val="es-ES"/>
              </w:rPr>
            </w:pPr>
          </w:p>
          <w:p w14:paraId="25C969B1" w14:textId="7D5E0092" w:rsidR="00344CA3" w:rsidRPr="003702D6" w:rsidRDefault="00344CA3" w:rsidP="00344CA3">
            <w:pPr>
              <w:rPr>
                <w:rFonts w:ascii="Calibri" w:hAnsi="Calibri" w:cs="Calibri"/>
                <w:kern w:val="24"/>
                <w:sz w:val="21"/>
                <w:szCs w:val="21"/>
                <w:lang w:val="es-ES"/>
              </w:rPr>
            </w:pPr>
          </w:p>
        </w:tc>
      </w:tr>
      <w:tr w:rsidR="007117F6" w:rsidRPr="003702D6" w14:paraId="04CBE64C" w14:textId="77777777" w:rsidTr="00A12852">
        <w:trPr>
          <w:trHeight w:val="342"/>
        </w:trPr>
        <w:tc>
          <w:tcPr>
            <w:tcW w:w="5000" w:type="pct"/>
            <w:gridSpan w:val="6"/>
            <w:shd w:val="clear" w:color="auto" w:fill="F79646" w:themeFill="accent6"/>
            <w:vAlign w:val="center"/>
          </w:tcPr>
          <w:p w14:paraId="743DE01E" w14:textId="02CFF2E0" w:rsidR="007117F6" w:rsidRPr="003702D6" w:rsidRDefault="007117F6" w:rsidP="007117F6">
            <w:pPr>
              <w:jc w:val="center"/>
              <w:rPr>
                <w:rFonts w:ascii="Calibri" w:hAnsi="Calibri" w:cs="Calibri"/>
                <w:b/>
                <w:bCs/>
                <w:color w:val="FFFFFF" w:themeColor="background1"/>
                <w:kern w:val="24"/>
                <w:sz w:val="21"/>
                <w:szCs w:val="21"/>
                <w:lang w:val="es-ES"/>
              </w:rPr>
            </w:pPr>
            <w:r w:rsidRPr="003702D6">
              <w:rPr>
                <w:rFonts w:ascii="Calibri" w:hAnsi="Calibri" w:cs="Calibri"/>
                <w:b/>
                <w:bCs/>
                <w:color w:val="FFFFFF" w:themeColor="background1"/>
                <w:kern w:val="24"/>
                <w:sz w:val="21"/>
                <w:szCs w:val="21"/>
                <w:lang w:val="es-ES"/>
              </w:rPr>
              <w:lastRenderedPageBreak/>
              <w:t>3. Alianzas</w:t>
            </w:r>
          </w:p>
        </w:tc>
      </w:tr>
      <w:tr w:rsidR="00A12852" w:rsidRPr="003702D6" w14:paraId="07AB6F7E" w14:textId="5A5F5C2F" w:rsidTr="00A12852">
        <w:trPr>
          <w:trHeight w:val="270"/>
        </w:trPr>
        <w:tc>
          <w:tcPr>
            <w:tcW w:w="543" w:type="pct"/>
            <w:shd w:val="clear" w:color="auto" w:fill="FFFFFF" w:themeFill="background1"/>
          </w:tcPr>
          <w:p w14:paraId="592255DC" w14:textId="12969F08" w:rsidR="007117F6" w:rsidRPr="003702D6" w:rsidRDefault="007117F6" w:rsidP="007117F6">
            <w:pPr>
              <w:spacing w:after="120"/>
              <w:rPr>
                <w:rFonts w:ascii="Calibri" w:hAnsi="Calibri" w:cs="Calibri"/>
                <w:strike/>
                <w:color w:val="000000" w:themeColor="text1"/>
                <w:kern w:val="24"/>
                <w:sz w:val="21"/>
                <w:szCs w:val="21"/>
                <w:lang w:val="es-ES"/>
              </w:rPr>
            </w:pPr>
            <w:r w:rsidRPr="003702D6">
              <w:rPr>
                <w:rFonts w:ascii="Calibri" w:hAnsi="Calibri" w:cs="Calibri"/>
                <w:b/>
                <w:bCs/>
                <w:color w:val="000000" w:themeColor="text1"/>
                <w:kern w:val="24"/>
                <w:sz w:val="21"/>
                <w:szCs w:val="21"/>
                <w:lang w:val="es-ES"/>
              </w:rPr>
              <w:t>3.1</w:t>
            </w:r>
            <w:r w:rsidRPr="003702D6">
              <w:rPr>
                <w:rFonts w:ascii="Calibri" w:hAnsi="Calibri" w:cs="Calibri"/>
                <w:sz w:val="21"/>
                <w:szCs w:val="21"/>
                <w:lang w:val="es-ES"/>
              </w:rPr>
              <w:t xml:space="preserve"> </w:t>
            </w:r>
            <w:r w:rsidRPr="003702D6">
              <w:rPr>
                <w:rFonts w:ascii="Calibri" w:hAnsi="Calibri" w:cs="Calibri"/>
                <w:b/>
                <w:bCs/>
                <w:sz w:val="21"/>
                <w:szCs w:val="21"/>
                <w:lang w:val="es-ES"/>
              </w:rPr>
              <w:t>Colaboración con gobierno</w:t>
            </w:r>
          </w:p>
        </w:tc>
        <w:tc>
          <w:tcPr>
            <w:tcW w:w="1114" w:type="pct"/>
            <w:shd w:val="clear" w:color="auto" w:fill="FFFFFF" w:themeFill="background1"/>
          </w:tcPr>
          <w:p w14:paraId="78CA0899" w14:textId="37F23BD4" w:rsidR="007117F6" w:rsidRPr="003702D6" w:rsidRDefault="007117F6" w:rsidP="007117F6">
            <w:pPr>
              <w:rPr>
                <w:rFonts w:ascii="Calibri" w:hAnsi="Calibri" w:cs="Calibri"/>
                <w:kern w:val="24"/>
                <w:sz w:val="21"/>
                <w:szCs w:val="21"/>
                <w:lang w:val="es-ES"/>
              </w:rPr>
            </w:pPr>
            <w:r w:rsidRPr="003702D6">
              <w:rPr>
                <w:rFonts w:ascii="Calibri" w:hAnsi="Calibri" w:cs="Calibri"/>
                <w:kern w:val="24"/>
                <w:sz w:val="21"/>
                <w:szCs w:val="21"/>
                <w:lang w:val="es-ES"/>
              </w:rPr>
              <w:t>Promover espacios de diálogo y consulta con la Secretaría de las Mujeres para la construcción del</w:t>
            </w:r>
            <w:r w:rsidRPr="003702D6">
              <w:rPr>
                <w:rFonts w:ascii="Calibri" w:hAnsi="Calibri" w:cs="Calibri"/>
                <w:bCs/>
                <w:kern w:val="24"/>
                <w:sz w:val="21"/>
                <w:szCs w:val="21"/>
                <w:lang w:val="es-ES"/>
              </w:rPr>
              <w:t xml:space="preserve"> UNSDCF 2026-2031 </w:t>
            </w:r>
          </w:p>
        </w:tc>
        <w:tc>
          <w:tcPr>
            <w:tcW w:w="581" w:type="pct"/>
            <w:shd w:val="clear" w:color="auto" w:fill="FFFFFF" w:themeFill="background1"/>
            <w:vAlign w:val="center"/>
          </w:tcPr>
          <w:p w14:paraId="0B78C740" w14:textId="684DD5A7" w:rsidR="007117F6" w:rsidRPr="003702D6" w:rsidRDefault="007117F6"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UNCT</w:t>
            </w:r>
          </w:p>
          <w:p w14:paraId="5FC1AFE7" w14:textId="3B983100" w:rsidR="007117F6" w:rsidRPr="003702D6" w:rsidRDefault="007117F6"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OCR</w:t>
            </w:r>
          </w:p>
          <w:p w14:paraId="4318C9C8" w14:textId="1035C5D0" w:rsidR="007117F6" w:rsidRPr="003702D6" w:rsidRDefault="007117F6"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PMT</w:t>
            </w:r>
          </w:p>
          <w:p w14:paraId="3380A4B6" w14:textId="09B16F10" w:rsidR="007117F6" w:rsidRPr="003702D6" w:rsidRDefault="007117F6" w:rsidP="007117F6">
            <w:pPr>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GIG</w:t>
            </w:r>
          </w:p>
        </w:tc>
        <w:tc>
          <w:tcPr>
            <w:tcW w:w="532" w:type="pct"/>
            <w:shd w:val="clear" w:color="auto" w:fill="FFFFFF" w:themeFill="background1"/>
            <w:vAlign w:val="center"/>
          </w:tcPr>
          <w:p w14:paraId="693BB860" w14:textId="77777777" w:rsidR="007117F6" w:rsidRPr="003702D6" w:rsidRDefault="007117F6"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331D280C" w14:textId="31D5330E" w:rsidR="007117F6" w:rsidRPr="003702D6" w:rsidRDefault="007117F6"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color w:val="000000" w:themeColor="text1"/>
                <w:kern w:val="24"/>
                <w:sz w:val="21"/>
                <w:szCs w:val="21"/>
                <w:lang w:val="es-ES"/>
              </w:rPr>
              <w:t>Último trimestre 2024/tercer trimestre 2025</w:t>
            </w:r>
          </w:p>
        </w:tc>
        <w:tc>
          <w:tcPr>
            <w:tcW w:w="1648" w:type="pct"/>
            <w:shd w:val="clear" w:color="auto" w:fill="FFFFFF" w:themeFill="background1"/>
            <w:vAlign w:val="center"/>
          </w:tcPr>
          <w:p w14:paraId="17605DCE" w14:textId="230AE5CB" w:rsidR="007117F6" w:rsidRPr="003702D6" w:rsidRDefault="007117F6" w:rsidP="007117F6">
            <w:pPr>
              <w:rPr>
                <w:rFonts w:ascii="Calibri" w:hAnsi="Calibri" w:cs="Calibri"/>
                <w:b/>
                <w:bCs/>
                <w:color w:val="000000" w:themeColor="text1"/>
                <w:kern w:val="24"/>
                <w:sz w:val="21"/>
                <w:szCs w:val="21"/>
                <w:u w:val="single"/>
                <w:lang w:val="es-ES"/>
              </w:rPr>
            </w:pPr>
            <w:r w:rsidRPr="003702D6">
              <w:rPr>
                <w:rFonts w:ascii="Calibri" w:hAnsi="Calibri" w:cs="Calibri"/>
                <w:color w:val="000000" w:themeColor="text1"/>
                <w:sz w:val="21"/>
                <w:szCs w:val="21"/>
                <w:lang w:val="es-ES"/>
              </w:rPr>
              <w:t xml:space="preserve">A través del GIG, se convocó a un </w:t>
            </w:r>
            <w:r w:rsidR="00344CA3" w:rsidRPr="003702D6">
              <w:rPr>
                <w:rFonts w:ascii="Calibri" w:hAnsi="Calibri" w:cs="Calibri"/>
                <w:color w:val="000000" w:themeColor="text1"/>
                <w:sz w:val="21"/>
                <w:szCs w:val="21"/>
                <w:lang w:val="es-ES"/>
              </w:rPr>
              <w:t>diálogo</w:t>
            </w:r>
            <w:r w:rsidRPr="003702D6">
              <w:rPr>
                <w:rFonts w:ascii="Calibri" w:hAnsi="Calibri" w:cs="Calibri"/>
                <w:color w:val="000000" w:themeColor="text1"/>
                <w:sz w:val="21"/>
                <w:szCs w:val="21"/>
                <w:lang w:val="es-ES"/>
              </w:rPr>
              <w:t xml:space="preserve"> con la titular de la Secretaría de las Mujeres para intercambiar puntos de vista en torno a las prioridades en materia de IGEMN y la posible oferta de apoyo y acompañamiento que el SNU puede brindar a las mismas a través del UNSDCF. </w:t>
            </w:r>
          </w:p>
        </w:tc>
      </w:tr>
      <w:tr w:rsidR="00A12852" w:rsidRPr="003702D6" w14:paraId="5CD85C20" w14:textId="77777777" w:rsidTr="00A12852">
        <w:trPr>
          <w:trHeight w:val="270"/>
        </w:trPr>
        <w:tc>
          <w:tcPr>
            <w:tcW w:w="543" w:type="pct"/>
            <w:shd w:val="clear" w:color="auto" w:fill="FFFFFF" w:themeFill="background1"/>
          </w:tcPr>
          <w:p w14:paraId="0A9FBC2B" w14:textId="5448D8C9" w:rsidR="007117F6" w:rsidRPr="003702D6" w:rsidRDefault="007117F6" w:rsidP="007117F6">
            <w:pPr>
              <w:spacing w:after="120"/>
              <w:rPr>
                <w:rFonts w:ascii="Calibri" w:hAnsi="Calibri" w:cs="Calibri"/>
                <w:b/>
                <w:bCs/>
                <w:color w:val="000000" w:themeColor="text1"/>
                <w:kern w:val="24"/>
                <w:sz w:val="21"/>
                <w:szCs w:val="21"/>
                <w:lang w:val="es-ES"/>
              </w:rPr>
            </w:pPr>
            <w:r w:rsidRPr="003702D6">
              <w:rPr>
                <w:rFonts w:ascii="Calibri" w:hAnsi="Calibri" w:cs="Calibri"/>
                <w:b/>
                <w:bCs/>
                <w:color w:val="000000" w:themeColor="text1"/>
                <w:kern w:val="24"/>
                <w:sz w:val="21"/>
                <w:szCs w:val="21"/>
                <w:lang w:val="es-ES"/>
              </w:rPr>
              <w:t>3.1</w:t>
            </w:r>
            <w:r w:rsidRPr="003702D6">
              <w:rPr>
                <w:rFonts w:ascii="Calibri" w:hAnsi="Calibri" w:cs="Calibri"/>
                <w:sz w:val="21"/>
                <w:szCs w:val="21"/>
                <w:lang w:val="es-ES"/>
              </w:rPr>
              <w:t xml:space="preserve"> </w:t>
            </w:r>
            <w:r w:rsidRPr="003702D6">
              <w:rPr>
                <w:rFonts w:ascii="Calibri" w:hAnsi="Calibri" w:cs="Calibri"/>
                <w:b/>
                <w:bCs/>
                <w:sz w:val="21"/>
                <w:szCs w:val="21"/>
                <w:lang w:val="es-ES"/>
              </w:rPr>
              <w:t>Colaboración con OSC</w:t>
            </w:r>
          </w:p>
        </w:tc>
        <w:tc>
          <w:tcPr>
            <w:tcW w:w="1114" w:type="pct"/>
            <w:shd w:val="clear" w:color="auto" w:fill="FFFFFF" w:themeFill="background1"/>
          </w:tcPr>
          <w:p w14:paraId="2D0275D2" w14:textId="1EECA169" w:rsidR="007117F6" w:rsidRPr="003702D6" w:rsidRDefault="007117F6" w:rsidP="007117F6">
            <w:pPr>
              <w:rPr>
                <w:rFonts w:ascii="Calibri" w:hAnsi="Calibri" w:cs="Calibri"/>
                <w:kern w:val="24"/>
                <w:sz w:val="21"/>
                <w:szCs w:val="21"/>
                <w:lang w:val="es-ES"/>
              </w:rPr>
            </w:pPr>
            <w:r w:rsidRPr="003702D6">
              <w:rPr>
                <w:rFonts w:ascii="Calibri" w:hAnsi="Calibri" w:cs="Calibri"/>
                <w:kern w:val="24"/>
                <w:sz w:val="21"/>
                <w:szCs w:val="21"/>
                <w:lang w:val="es-ES"/>
              </w:rPr>
              <w:t>Promover espacios de diálogo y consulta con las OSC, incluyendo OSC de mujeres y expertos/as que trabajan por la IGEMN, para la construcción del UNSDCF 2026-2031</w:t>
            </w:r>
          </w:p>
        </w:tc>
        <w:tc>
          <w:tcPr>
            <w:tcW w:w="581" w:type="pct"/>
            <w:shd w:val="clear" w:color="auto" w:fill="FFFFFF" w:themeFill="background1"/>
          </w:tcPr>
          <w:p w14:paraId="318BF128" w14:textId="77777777" w:rsidR="007117F6" w:rsidRPr="00004F62" w:rsidRDefault="007117F6" w:rsidP="007117F6">
            <w:pPr>
              <w:jc w:val="center"/>
              <w:rPr>
                <w:rFonts w:ascii="Calibri" w:hAnsi="Calibri" w:cs="Calibri"/>
                <w:kern w:val="24"/>
                <w:sz w:val="21"/>
                <w:szCs w:val="21"/>
                <w:lang w:val="en-US"/>
              </w:rPr>
            </w:pPr>
            <w:r w:rsidRPr="00004F62">
              <w:rPr>
                <w:rFonts w:ascii="Calibri" w:hAnsi="Calibri" w:cs="Calibri"/>
                <w:kern w:val="24"/>
                <w:sz w:val="21"/>
                <w:szCs w:val="21"/>
                <w:lang w:val="en-US"/>
              </w:rPr>
              <w:t>UNCT</w:t>
            </w:r>
          </w:p>
          <w:p w14:paraId="60AF5F39" w14:textId="77777777" w:rsidR="007117F6" w:rsidRPr="00004F62" w:rsidRDefault="007117F6" w:rsidP="007117F6">
            <w:pPr>
              <w:jc w:val="center"/>
              <w:rPr>
                <w:rFonts w:ascii="Calibri" w:hAnsi="Calibri" w:cs="Calibri"/>
                <w:kern w:val="24"/>
                <w:sz w:val="21"/>
                <w:szCs w:val="21"/>
                <w:lang w:val="en-US"/>
              </w:rPr>
            </w:pPr>
            <w:r w:rsidRPr="00004F62">
              <w:rPr>
                <w:rFonts w:ascii="Calibri" w:hAnsi="Calibri" w:cs="Calibri"/>
                <w:kern w:val="24"/>
                <w:sz w:val="21"/>
                <w:szCs w:val="21"/>
                <w:lang w:val="en-US"/>
              </w:rPr>
              <w:t>OCR</w:t>
            </w:r>
          </w:p>
          <w:p w14:paraId="42E509CA" w14:textId="77777777" w:rsidR="007117F6" w:rsidRPr="00004F62" w:rsidRDefault="007117F6" w:rsidP="007117F6">
            <w:pPr>
              <w:jc w:val="center"/>
              <w:rPr>
                <w:rFonts w:ascii="Calibri" w:hAnsi="Calibri" w:cs="Calibri"/>
                <w:kern w:val="24"/>
                <w:sz w:val="21"/>
                <w:szCs w:val="21"/>
                <w:lang w:val="en-US"/>
              </w:rPr>
            </w:pPr>
            <w:r w:rsidRPr="00004F62">
              <w:rPr>
                <w:rFonts w:ascii="Calibri" w:hAnsi="Calibri" w:cs="Calibri"/>
                <w:kern w:val="24"/>
                <w:sz w:val="21"/>
                <w:szCs w:val="21"/>
                <w:lang w:val="en-US"/>
              </w:rPr>
              <w:t>PMT</w:t>
            </w:r>
          </w:p>
          <w:p w14:paraId="33A7BDD4" w14:textId="79939475" w:rsidR="007117F6" w:rsidRPr="00004F62" w:rsidRDefault="006A5F2B" w:rsidP="007117F6">
            <w:pPr>
              <w:jc w:val="center"/>
              <w:rPr>
                <w:rFonts w:ascii="Calibri" w:hAnsi="Calibri" w:cs="Calibri"/>
                <w:kern w:val="24"/>
                <w:sz w:val="21"/>
                <w:szCs w:val="21"/>
                <w:lang w:val="en-US"/>
              </w:rPr>
            </w:pPr>
            <w:r w:rsidRPr="00004F62">
              <w:rPr>
                <w:rFonts w:ascii="Calibri" w:hAnsi="Calibri" w:cs="Calibri"/>
                <w:kern w:val="24"/>
                <w:sz w:val="21"/>
                <w:szCs w:val="21"/>
                <w:lang w:val="en-US"/>
              </w:rPr>
              <w:t>GIG</w:t>
            </w:r>
          </w:p>
          <w:p w14:paraId="526EB59B" w14:textId="6CC8F229" w:rsidR="007117F6" w:rsidRPr="00004F62" w:rsidRDefault="006A5F2B" w:rsidP="00D921F8">
            <w:pPr>
              <w:jc w:val="center"/>
              <w:rPr>
                <w:rFonts w:ascii="Calibri" w:hAnsi="Calibri" w:cs="Calibri"/>
                <w:kern w:val="24"/>
                <w:sz w:val="21"/>
                <w:szCs w:val="21"/>
                <w:lang w:val="en-US"/>
              </w:rPr>
            </w:pPr>
            <w:r w:rsidRPr="00004F62">
              <w:rPr>
                <w:rFonts w:ascii="Calibri" w:hAnsi="Calibri" w:cs="Calibri"/>
                <w:kern w:val="24"/>
                <w:sz w:val="21"/>
                <w:szCs w:val="21"/>
                <w:lang w:val="en-US"/>
              </w:rPr>
              <w:t>GdR</w:t>
            </w:r>
          </w:p>
        </w:tc>
        <w:tc>
          <w:tcPr>
            <w:tcW w:w="532" w:type="pct"/>
            <w:shd w:val="clear" w:color="auto" w:fill="FFFFFF" w:themeFill="background1"/>
          </w:tcPr>
          <w:p w14:paraId="7C39DD9C" w14:textId="6FBE4FA4" w:rsidR="007117F6" w:rsidRPr="003702D6" w:rsidRDefault="007117F6" w:rsidP="007117F6">
            <w:pPr>
              <w:spacing w:after="120"/>
              <w:jc w:val="center"/>
              <w:rPr>
                <w:rFonts w:ascii="Calibri" w:hAnsi="Calibri" w:cs="Calibri"/>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tcPr>
          <w:p w14:paraId="52F7B5DD" w14:textId="608BCF15" w:rsidR="007117F6" w:rsidRPr="003702D6" w:rsidRDefault="007117F6" w:rsidP="007117F6">
            <w:pPr>
              <w:spacing w:after="120"/>
              <w:jc w:val="center"/>
              <w:rPr>
                <w:rFonts w:ascii="Calibri" w:hAnsi="Calibri" w:cs="Calibri"/>
                <w:color w:val="000000" w:themeColor="text1"/>
                <w:kern w:val="24"/>
                <w:sz w:val="21"/>
                <w:szCs w:val="21"/>
                <w:lang w:val="es-ES"/>
              </w:rPr>
            </w:pPr>
            <w:r w:rsidRPr="003702D6">
              <w:rPr>
                <w:rFonts w:ascii="Calibri" w:hAnsi="Calibri" w:cs="Calibri"/>
                <w:color w:val="000000" w:themeColor="text1"/>
                <w:kern w:val="24"/>
                <w:sz w:val="21"/>
                <w:szCs w:val="21"/>
                <w:lang w:val="es-ES"/>
              </w:rPr>
              <w:t>Último trimestre 2025-tercer trimestre 2025</w:t>
            </w:r>
          </w:p>
        </w:tc>
        <w:tc>
          <w:tcPr>
            <w:tcW w:w="1648" w:type="pct"/>
            <w:shd w:val="clear" w:color="auto" w:fill="FFFFFF" w:themeFill="background1"/>
            <w:vAlign w:val="center"/>
          </w:tcPr>
          <w:p w14:paraId="0408B36F" w14:textId="15A51615" w:rsidR="007117F6" w:rsidRPr="003702D6" w:rsidRDefault="007117F6" w:rsidP="007117F6">
            <w:pPr>
              <w:rPr>
                <w:rFonts w:ascii="Calibri" w:hAnsi="Calibri" w:cs="Calibri"/>
                <w:color w:val="000000" w:themeColor="text1"/>
                <w:sz w:val="21"/>
                <w:szCs w:val="21"/>
                <w:highlight w:val="yellow"/>
                <w:lang w:val="es-ES"/>
              </w:rPr>
            </w:pPr>
            <w:r w:rsidRPr="003702D6">
              <w:rPr>
                <w:rFonts w:ascii="Calibri" w:hAnsi="Calibri" w:cs="Calibri"/>
                <w:color w:val="000000" w:themeColor="text1"/>
                <w:sz w:val="21"/>
                <w:szCs w:val="21"/>
                <w:lang w:val="es-ES"/>
              </w:rPr>
              <w:t>Se realizó un diálogo conjunto con OSC  para el seguimiento estratégico de las recomendaciones del EPU a México, su vinculación con los ODS, alineación con el UNSDCF 2020-2025 y la construcción del UNSDCF 2026-2031, incluyendo las recomendaciones relacionadas  con los derechos de las mujeres y las niñas</w:t>
            </w:r>
            <w:r w:rsidR="00344CA3" w:rsidRPr="003702D6">
              <w:rPr>
                <w:rFonts w:ascii="Calibri" w:hAnsi="Calibri" w:cs="Calibri"/>
                <w:color w:val="000000" w:themeColor="text1"/>
                <w:sz w:val="21"/>
                <w:szCs w:val="21"/>
                <w:lang w:val="es-ES"/>
              </w:rPr>
              <w:t>.</w:t>
            </w:r>
          </w:p>
        </w:tc>
      </w:tr>
      <w:tr w:rsidR="007117F6" w:rsidRPr="003702D6" w14:paraId="1C2537A9" w14:textId="77777777" w:rsidTr="00A12852">
        <w:trPr>
          <w:trHeight w:val="342"/>
        </w:trPr>
        <w:tc>
          <w:tcPr>
            <w:tcW w:w="5000" w:type="pct"/>
            <w:gridSpan w:val="6"/>
            <w:shd w:val="clear" w:color="auto" w:fill="F02CB8"/>
            <w:vAlign w:val="center"/>
          </w:tcPr>
          <w:p w14:paraId="68D7069A" w14:textId="066507DB" w:rsidR="007117F6" w:rsidRPr="003702D6" w:rsidRDefault="007117F6" w:rsidP="007117F6">
            <w:pPr>
              <w:jc w:val="center"/>
              <w:rPr>
                <w:rFonts w:ascii="Calibri" w:hAnsi="Calibri" w:cs="Calibri"/>
                <w:b/>
                <w:bCs/>
                <w:color w:val="FFFFFF" w:themeColor="background1"/>
                <w:kern w:val="24"/>
                <w:sz w:val="21"/>
                <w:szCs w:val="21"/>
                <w:lang w:val="es-ES"/>
              </w:rPr>
            </w:pPr>
            <w:r w:rsidRPr="003702D6">
              <w:rPr>
                <w:rFonts w:ascii="Calibri" w:hAnsi="Calibri" w:cs="Calibri"/>
                <w:b/>
                <w:bCs/>
                <w:color w:val="FFFFFF" w:themeColor="background1"/>
                <w:kern w:val="24"/>
                <w:sz w:val="21"/>
                <w:szCs w:val="21"/>
                <w:lang w:val="es-ES"/>
              </w:rPr>
              <w:t>4. Liderazgo</w:t>
            </w:r>
            <w:r w:rsidR="00263D19" w:rsidRPr="003702D6">
              <w:rPr>
                <w:rFonts w:ascii="Calibri" w:hAnsi="Calibri" w:cs="Calibri"/>
                <w:b/>
                <w:bCs/>
                <w:color w:val="FFFFFF" w:themeColor="background1"/>
                <w:kern w:val="24"/>
                <w:sz w:val="21"/>
                <w:szCs w:val="21"/>
                <w:lang w:val="es-ES"/>
              </w:rPr>
              <w:t xml:space="preserve"> y cultura organizacional</w:t>
            </w:r>
          </w:p>
        </w:tc>
      </w:tr>
      <w:tr w:rsidR="00A12852" w:rsidRPr="003702D6" w14:paraId="0890BBCF" w14:textId="66FB5C6F" w:rsidTr="00A12852">
        <w:trPr>
          <w:trHeight w:val="270"/>
        </w:trPr>
        <w:tc>
          <w:tcPr>
            <w:tcW w:w="543" w:type="pct"/>
            <w:vMerge w:val="restart"/>
            <w:shd w:val="clear" w:color="auto" w:fill="FFFFFF" w:themeFill="background1"/>
            <w:vAlign w:val="center"/>
          </w:tcPr>
          <w:p w14:paraId="56E0F1CD" w14:textId="34BFF46D" w:rsidR="00263D19" w:rsidRPr="003702D6" w:rsidRDefault="00263D19" w:rsidP="007117F6">
            <w:pPr>
              <w:spacing w:after="120"/>
              <w:rPr>
                <w:rFonts w:ascii="Calibri" w:hAnsi="Calibri" w:cs="Calibri"/>
                <w:strike/>
                <w:color w:val="FFFFFF" w:themeColor="background1"/>
                <w:kern w:val="24"/>
                <w:sz w:val="21"/>
                <w:szCs w:val="21"/>
                <w:lang w:val="es-ES"/>
              </w:rPr>
            </w:pPr>
            <w:r w:rsidRPr="003702D6">
              <w:rPr>
                <w:rFonts w:ascii="Calibri" w:hAnsi="Calibri" w:cs="Calibri"/>
                <w:b/>
                <w:bCs/>
                <w:kern w:val="24"/>
                <w:sz w:val="21"/>
                <w:szCs w:val="21"/>
                <w:lang w:val="es-ES"/>
              </w:rPr>
              <w:t>4.1.</w:t>
            </w:r>
            <w:r w:rsidRPr="003702D6">
              <w:rPr>
                <w:rFonts w:ascii="Calibri" w:hAnsi="Calibri" w:cs="Calibri"/>
                <w:kern w:val="24"/>
                <w:sz w:val="21"/>
                <w:szCs w:val="21"/>
                <w:lang w:val="es-ES"/>
              </w:rPr>
              <w:t xml:space="preserve"> Liderazgo</w:t>
            </w:r>
          </w:p>
        </w:tc>
        <w:tc>
          <w:tcPr>
            <w:tcW w:w="1114" w:type="pct"/>
            <w:shd w:val="clear" w:color="auto" w:fill="FFFFFF" w:themeFill="background1"/>
          </w:tcPr>
          <w:p w14:paraId="3F9B780C" w14:textId="7336C2CC" w:rsidR="00263D19" w:rsidRPr="003702D6" w:rsidRDefault="00263D19" w:rsidP="00263D19">
            <w:pPr>
              <w:rPr>
                <w:rFonts w:ascii="Calibri" w:hAnsi="Calibri" w:cs="Calibri"/>
                <w:kern w:val="24"/>
                <w:sz w:val="21"/>
                <w:szCs w:val="21"/>
                <w:lang w:val="es-ES"/>
              </w:rPr>
            </w:pPr>
            <w:r w:rsidRPr="003702D6">
              <w:rPr>
                <w:rFonts w:ascii="Calibri" w:hAnsi="Calibri" w:cs="Calibri"/>
                <w:kern w:val="24"/>
                <w:sz w:val="21"/>
                <w:szCs w:val="21"/>
                <w:lang w:val="es-ES"/>
              </w:rPr>
              <w:t xml:space="preserve">Garantizar que los </w:t>
            </w:r>
            <w:r w:rsidR="00C45217" w:rsidRPr="003702D6">
              <w:rPr>
                <w:rFonts w:ascii="Calibri" w:hAnsi="Calibri" w:cs="Calibri"/>
                <w:kern w:val="24"/>
                <w:sz w:val="21"/>
                <w:szCs w:val="21"/>
                <w:lang w:val="es-ES"/>
              </w:rPr>
              <w:t xml:space="preserve">mensajes y </w:t>
            </w:r>
            <w:r w:rsidRPr="003702D6">
              <w:rPr>
                <w:rFonts w:ascii="Calibri" w:hAnsi="Calibri" w:cs="Calibri"/>
                <w:kern w:val="24"/>
                <w:sz w:val="21"/>
                <w:szCs w:val="21"/>
                <w:lang w:val="es-ES"/>
              </w:rPr>
              <w:t xml:space="preserve">posicionamientos </w:t>
            </w:r>
            <w:r w:rsidR="00C45217" w:rsidRPr="003702D6">
              <w:rPr>
                <w:rFonts w:ascii="Calibri" w:hAnsi="Calibri" w:cs="Calibri"/>
                <w:kern w:val="24"/>
                <w:sz w:val="21"/>
                <w:szCs w:val="21"/>
                <w:lang w:val="es-ES"/>
              </w:rPr>
              <w:t xml:space="preserve">externos e internos </w:t>
            </w:r>
            <w:r w:rsidRPr="003702D6">
              <w:rPr>
                <w:rFonts w:ascii="Calibri" w:hAnsi="Calibri" w:cs="Calibri"/>
                <w:kern w:val="24"/>
                <w:sz w:val="21"/>
                <w:szCs w:val="21"/>
                <w:lang w:val="es-ES"/>
              </w:rPr>
              <w:t>del CR incorpor</w:t>
            </w:r>
            <w:r w:rsidR="00C45217" w:rsidRPr="003702D6">
              <w:rPr>
                <w:rFonts w:ascii="Calibri" w:hAnsi="Calibri" w:cs="Calibri"/>
                <w:kern w:val="24"/>
                <w:sz w:val="21"/>
                <w:szCs w:val="21"/>
                <w:lang w:val="es-ES"/>
              </w:rPr>
              <w:t>a</w:t>
            </w:r>
            <w:r w:rsidRPr="003702D6">
              <w:rPr>
                <w:rFonts w:ascii="Calibri" w:hAnsi="Calibri" w:cs="Calibri"/>
                <w:kern w:val="24"/>
                <w:sz w:val="21"/>
                <w:szCs w:val="21"/>
                <w:lang w:val="es-ES"/>
              </w:rPr>
              <w:t>n la perspectiva de género</w:t>
            </w:r>
            <w:r w:rsidR="00C45217" w:rsidRPr="003702D6">
              <w:rPr>
                <w:rFonts w:ascii="Calibri" w:hAnsi="Calibri" w:cs="Calibri"/>
                <w:kern w:val="24"/>
                <w:sz w:val="21"/>
                <w:szCs w:val="21"/>
                <w:lang w:val="es-ES"/>
              </w:rPr>
              <w:t xml:space="preserve">/aspectos relevantes de la agenda de IGEM </w:t>
            </w:r>
          </w:p>
        </w:tc>
        <w:tc>
          <w:tcPr>
            <w:tcW w:w="581" w:type="pct"/>
            <w:shd w:val="clear" w:color="auto" w:fill="FFFFFF" w:themeFill="background1"/>
            <w:vAlign w:val="center"/>
          </w:tcPr>
          <w:p w14:paraId="0EA93070" w14:textId="79B8BF9A" w:rsidR="00263D19" w:rsidRPr="003702D6" w:rsidRDefault="00263D19"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RC</w:t>
            </w:r>
          </w:p>
          <w:p w14:paraId="0BB3E439" w14:textId="77777777" w:rsidR="00263D19" w:rsidRPr="003702D6" w:rsidRDefault="00263D19"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OCR</w:t>
            </w:r>
          </w:p>
        </w:tc>
        <w:tc>
          <w:tcPr>
            <w:tcW w:w="532" w:type="pct"/>
            <w:shd w:val="clear" w:color="auto" w:fill="FFFFFF" w:themeFill="background1"/>
            <w:vAlign w:val="center"/>
          </w:tcPr>
          <w:p w14:paraId="0F4726A4" w14:textId="77777777" w:rsidR="00263D19" w:rsidRPr="003702D6" w:rsidRDefault="00263D19"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37A22371" w14:textId="77777777" w:rsidR="00263D19" w:rsidRPr="003702D6" w:rsidRDefault="00263D19"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Permanente</w:t>
            </w:r>
          </w:p>
        </w:tc>
        <w:tc>
          <w:tcPr>
            <w:tcW w:w="1648" w:type="pct"/>
            <w:shd w:val="clear" w:color="auto" w:fill="FFFFFF" w:themeFill="background1"/>
            <w:vAlign w:val="center"/>
          </w:tcPr>
          <w:p w14:paraId="5415FBCB" w14:textId="4B67258E" w:rsidR="00263D19" w:rsidRPr="003702D6" w:rsidRDefault="00206234" w:rsidP="007117F6">
            <w:pPr>
              <w:rPr>
                <w:rFonts w:ascii="Calibri" w:hAnsi="Calibri" w:cs="Calibri"/>
                <w:kern w:val="24"/>
                <w:sz w:val="21"/>
                <w:szCs w:val="21"/>
                <w:lang w:val="es-ES"/>
              </w:rPr>
            </w:pPr>
            <w:r w:rsidRPr="003702D6">
              <w:rPr>
                <w:rFonts w:ascii="Calibri" w:hAnsi="Calibri" w:cs="Calibri"/>
                <w:kern w:val="24"/>
                <w:sz w:val="21"/>
                <w:szCs w:val="21"/>
                <w:lang w:val="es-ES"/>
              </w:rPr>
              <w:t>El CR posicionó mensajes clave en una línea editorial a nivel externo en el 8M</w:t>
            </w:r>
            <w:r w:rsidR="00C94297">
              <w:rPr>
                <w:rFonts w:ascii="Calibri" w:hAnsi="Calibri" w:cs="Calibri"/>
                <w:kern w:val="24"/>
                <w:sz w:val="21"/>
                <w:szCs w:val="21"/>
                <w:lang w:val="es-ES"/>
              </w:rPr>
              <w:t>. A</w:t>
            </w:r>
            <w:r w:rsidRPr="003702D6">
              <w:rPr>
                <w:rFonts w:ascii="Calibri" w:hAnsi="Calibri" w:cs="Calibri"/>
                <w:kern w:val="24"/>
                <w:sz w:val="21"/>
                <w:szCs w:val="21"/>
                <w:lang w:val="es-ES"/>
              </w:rPr>
              <w:t xml:space="preserve"> nivel interno, en el marco del UNCT, ha impulsado, entre otros temas, la implementación del plan de trabajo </w:t>
            </w:r>
            <w:r w:rsidR="00D97522" w:rsidRPr="003702D6">
              <w:rPr>
                <w:rFonts w:ascii="Calibri" w:hAnsi="Calibri" w:cs="Calibri"/>
                <w:kern w:val="24"/>
                <w:sz w:val="21"/>
                <w:szCs w:val="21"/>
                <w:lang w:val="es-ES"/>
              </w:rPr>
              <w:t>PEAS</w:t>
            </w:r>
            <w:r w:rsidRPr="003702D6">
              <w:rPr>
                <w:rFonts w:ascii="Calibri" w:hAnsi="Calibri" w:cs="Calibri"/>
                <w:kern w:val="24"/>
                <w:sz w:val="21"/>
                <w:szCs w:val="21"/>
                <w:lang w:val="es-ES"/>
              </w:rPr>
              <w:t>.</w:t>
            </w:r>
          </w:p>
        </w:tc>
      </w:tr>
      <w:tr w:rsidR="00A12852" w:rsidRPr="003702D6" w14:paraId="60526A9D" w14:textId="4AB3A98C" w:rsidTr="00A12852">
        <w:trPr>
          <w:trHeight w:val="270"/>
        </w:trPr>
        <w:tc>
          <w:tcPr>
            <w:tcW w:w="543" w:type="pct"/>
            <w:vMerge/>
            <w:shd w:val="clear" w:color="auto" w:fill="FFFFFF" w:themeFill="background1"/>
            <w:vAlign w:val="center"/>
          </w:tcPr>
          <w:p w14:paraId="316A5EB0" w14:textId="1C23AA41" w:rsidR="00263D19" w:rsidRPr="003702D6" w:rsidRDefault="00263D19" w:rsidP="007117F6">
            <w:pPr>
              <w:spacing w:after="120"/>
              <w:rPr>
                <w:rFonts w:ascii="Calibri" w:hAnsi="Calibri" w:cs="Calibri"/>
                <w:strike/>
                <w:color w:val="FFFFFF" w:themeColor="background1"/>
                <w:kern w:val="24"/>
                <w:sz w:val="21"/>
                <w:szCs w:val="21"/>
                <w:lang w:val="es-ES"/>
              </w:rPr>
            </w:pPr>
          </w:p>
        </w:tc>
        <w:tc>
          <w:tcPr>
            <w:tcW w:w="1114" w:type="pct"/>
            <w:shd w:val="clear" w:color="auto" w:fill="FFFFFF" w:themeFill="background1"/>
          </w:tcPr>
          <w:p w14:paraId="75C74759" w14:textId="3FC93081" w:rsidR="00263D19" w:rsidRPr="003702D6" w:rsidRDefault="00CF1DF3" w:rsidP="006A5F2B">
            <w:pPr>
              <w:rPr>
                <w:rFonts w:ascii="Calibri" w:hAnsi="Calibri" w:cs="Calibri"/>
                <w:kern w:val="24"/>
                <w:sz w:val="21"/>
                <w:szCs w:val="21"/>
                <w:lang w:val="es-ES"/>
              </w:rPr>
            </w:pPr>
            <w:r w:rsidRPr="003702D6">
              <w:rPr>
                <w:rFonts w:ascii="Calibri" w:hAnsi="Calibri" w:cs="Calibri"/>
                <w:color w:val="000000" w:themeColor="text1"/>
                <w:kern w:val="24"/>
                <w:sz w:val="21"/>
                <w:szCs w:val="21"/>
                <w:lang w:val="es-ES"/>
              </w:rPr>
              <w:t xml:space="preserve">Impulsar espacios de reflexión a nivel del UNCT sobre </w:t>
            </w:r>
            <w:r w:rsidR="00C45217" w:rsidRPr="003702D6">
              <w:rPr>
                <w:rFonts w:ascii="Calibri" w:hAnsi="Calibri" w:cs="Calibri"/>
                <w:sz w:val="21"/>
                <w:szCs w:val="21"/>
                <w:lang w:val="es-ES"/>
              </w:rPr>
              <w:t>las prioridades y</w:t>
            </w:r>
            <w:r w:rsidRPr="003702D6">
              <w:rPr>
                <w:rFonts w:ascii="Calibri" w:hAnsi="Calibri" w:cs="Calibri"/>
                <w:sz w:val="21"/>
                <w:szCs w:val="21"/>
                <w:lang w:val="es-ES"/>
              </w:rPr>
              <w:t xml:space="preserve"> desafíos </w:t>
            </w:r>
            <w:r w:rsidR="00C45217" w:rsidRPr="003702D6">
              <w:rPr>
                <w:rFonts w:ascii="Calibri" w:hAnsi="Calibri" w:cs="Calibri"/>
                <w:sz w:val="21"/>
                <w:szCs w:val="21"/>
                <w:lang w:val="es-ES"/>
              </w:rPr>
              <w:t xml:space="preserve">de la agenda de IGEMN en </w:t>
            </w:r>
            <w:r w:rsidRPr="003702D6">
              <w:rPr>
                <w:rFonts w:ascii="Calibri" w:hAnsi="Calibri" w:cs="Calibri"/>
                <w:sz w:val="21"/>
                <w:szCs w:val="21"/>
                <w:lang w:val="es-ES"/>
              </w:rPr>
              <w:t>México</w:t>
            </w:r>
            <w:r w:rsidR="00C45217" w:rsidRPr="003702D6">
              <w:rPr>
                <w:rFonts w:ascii="Calibri" w:hAnsi="Calibri" w:cs="Calibri"/>
                <w:sz w:val="21"/>
                <w:szCs w:val="21"/>
                <w:lang w:val="es-ES"/>
              </w:rPr>
              <w:t xml:space="preserve">, en línea los aspectos de género de </w:t>
            </w:r>
            <w:r w:rsidRPr="003702D6">
              <w:rPr>
                <w:rFonts w:ascii="Calibri" w:hAnsi="Calibri" w:cs="Calibri"/>
                <w:sz w:val="21"/>
                <w:szCs w:val="21"/>
                <w:lang w:val="es-ES"/>
              </w:rPr>
              <w:t>los ODS, incluyendo el ODS 5.</w:t>
            </w:r>
          </w:p>
        </w:tc>
        <w:tc>
          <w:tcPr>
            <w:tcW w:w="581" w:type="pct"/>
            <w:shd w:val="clear" w:color="auto" w:fill="FFFFFF" w:themeFill="background1"/>
            <w:vAlign w:val="center"/>
          </w:tcPr>
          <w:p w14:paraId="58BF42DA" w14:textId="1B786BAB" w:rsidR="00263D19" w:rsidRPr="003702D6" w:rsidRDefault="00263D19"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UNCT</w:t>
            </w:r>
          </w:p>
          <w:p w14:paraId="3C7498E3" w14:textId="77777777" w:rsidR="00263D19" w:rsidRPr="003702D6" w:rsidRDefault="00263D19"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OCR</w:t>
            </w:r>
          </w:p>
        </w:tc>
        <w:tc>
          <w:tcPr>
            <w:tcW w:w="532" w:type="pct"/>
            <w:shd w:val="clear" w:color="auto" w:fill="FFFFFF" w:themeFill="background1"/>
            <w:vAlign w:val="center"/>
          </w:tcPr>
          <w:p w14:paraId="601A0153" w14:textId="77777777" w:rsidR="00263D19" w:rsidRPr="003702D6" w:rsidRDefault="00263D19"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19F5D4BC" w14:textId="77777777" w:rsidR="00263D19" w:rsidRPr="003702D6" w:rsidRDefault="00263D19" w:rsidP="007117F6">
            <w:pPr>
              <w:jc w:val="center"/>
              <w:rPr>
                <w:rFonts w:ascii="Calibri" w:hAnsi="Calibri" w:cs="Calibri"/>
                <w:kern w:val="24"/>
                <w:sz w:val="21"/>
                <w:szCs w:val="21"/>
                <w:lang w:val="es-ES"/>
              </w:rPr>
            </w:pPr>
          </w:p>
          <w:p w14:paraId="06EEE25A" w14:textId="2DDECA6C" w:rsidR="00263D19" w:rsidRPr="003702D6" w:rsidRDefault="00263D19" w:rsidP="007117F6">
            <w:pPr>
              <w:spacing w:after="120"/>
              <w:jc w:val="center"/>
              <w:rPr>
                <w:rFonts w:ascii="Calibri" w:hAnsi="Calibri" w:cs="Calibri"/>
                <w:color w:val="FFFFFF" w:themeColor="background1"/>
                <w:kern w:val="24"/>
                <w:sz w:val="21"/>
                <w:szCs w:val="21"/>
                <w:lang w:val="es-ES"/>
              </w:rPr>
            </w:pPr>
            <w:r w:rsidRPr="003702D6">
              <w:rPr>
                <w:rFonts w:ascii="Calibri" w:hAnsi="Calibri" w:cs="Calibri"/>
                <w:kern w:val="24"/>
                <w:sz w:val="21"/>
                <w:szCs w:val="21"/>
                <w:lang w:val="es-ES"/>
              </w:rPr>
              <w:t xml:space="preserve">Permanente </w:t>
            </w:r>
          </w:p>
        </w:tc>
        <w:tc>
          <w:tcPr>
            <w:tcW w:w="1648" w:type="pct"/>
            <w:shd w:val="clear" w:color="auto" w:fill="FFFFFF" w:themeFill="background1"/>
            <w:vAlign w:val="center"/>
          </w:tcPr>
          <w:p w14:paraId="697C29A9" w14:textId="6E6A04D6" w:rsidR="00263D19" w:rsidRPr="003702D6" w:rsidRDefault="00CF1DF3" w:rsidP="007117F6">
            <w:pPr>
              <w:rPr>
                <w:rFonts w:ascii="Calibri" w:hAnsi="Calibri" w:cs="Calibri"/>
                <w:kern w:val="24"/>
                <w:sz w:val="21"/>
                <w:szCs w:val="21"/>
                <w:lang w:val="es-ES"/>
              </w:rPr>
            </w:pPr>
            <w:r w:rsidRPr="003702D6">
              <w:rPr>
                <w:rFonts w:ascii="Calibri" w:hAnsi="Calibri" w:cs="Calibri"/>
                <w:kern w:val="24"/>
                <w:sz w:val="21"/>
                <w:szCs w:val="21"/>
                <w:lang w:val="es-ES"/>
              </w:rPr>
              <w:t>EL UNCT abordó en diversas reuniones ordinarias y extraordinarias a lo largo del año las prioridades y desafíos en materia de IGEMN en el contexto nacional, particularmente en la coyuntura electora</w:t>
            </w:r>
            <w:r w:rsidR="00FC21C4" w:rsidRPr="003702D6">
              <w:rPr>
                <w:rFonts w:ascii="Calibri" w:hAnsi="Calibri" w:cs="Calibri"/>
                <w:kern w:val="24"/>
                <w:sz w:val="21"/>
                <w:szCs w:val="21"/>
                <w:lang w:val="es-ES"/>
              </w:rPr>
              <w:t xml:space="preserve">l, e integró un reporte de situación sobre los resultados electorales en el cual se incluyó un apartado sobre género. </w:t>
            </w:r>
            <w:r w:rsidR="00C45217" w:rsidRPr="003702D6">
              <w:rPr>
                <w:rFonts w:ascii="Calibri" w:hAnsi="Calibri" w:cs="Calibri"/>
                <w:kern w:val="24"/>
                <w:sz w:val="21"/>
                <w:szCs w:val="21"/>
                <w:lang w:val="es-ES"/>
              </w:rPr>
              <w:t xml:space="preserve"> También abordó  la implementación del plan de trabajo</w:t>
            </w:r>
            <w:r w:rsidR="00810BCF" w:rsidRPr="003702D6">
              <w:rPr>
                <w:rFonts w:ascii="Calibri" w:hAnsi="Calibri" w:cs="Calibri"/>
                <w:kern w:val="24"/>
                <w:sz w:val="21"/>
                <w:szCs w:val="21"/>
                <w:lang w:val="es-ES"/>
              </w:rPr>
              <w:t xml:space="preserve"> PEAS</w:t>
            </w:r>
            <w:r w:rsidR="00C45217" w:rsidRPr="003702D6">
              <w:rPr>
                <w:rFonts w:ascii="Calibri" w:hAnsi="Calibri" w:cs="Calibri"/>
                <w:kern w:val="24"/>
                <w:sz w:val="21"/>
                <w:szCs w:val="21"/>
                <w:lang w:val="es-ES"/>
              </w:rPr>
              <w:t>.</w:t>
            </w:r>
          </w:p>
        </w:tc>
      </w:tr>
      <w:tr w:rsidR="00A12852" w:rsidRPr="003702D6" w14:paraId="53530C26" w14:textId="5B573560" w:rsidTr="00A12852">
        <w:trPr>
          <w:trHeight w:val="270"/>
        </w:trPr>
        <w:tc>
          <w:tcPr>
            <w:tcW w:w="543" w:type="pct"/>
            <w:vMerge w:val="restart"/>
            <w:shd w:val="clear" w:color="auto" w:fill="FFFFFF" w:themeFill="background1"/>
            <w:vAlign w:val="center"/>
          </w:tcPr>
          <w:p w14:paraId="6EC74416" w14:textId="0A2EBF1A" w:rsidR="00C45217" w:rsidRPr="003702D6" w:rsidRDefault="00C45217" w:rsidP="006A5F2B">
            <w:pPr>
              <w:spacing w:after="120"/>
              <w:rPr>
                <w:rFonts w:ascii="Calibri" w:hAnsi="Calibri" w:cs="Calibri"/>
                <w:kern w:val="24"/>
                <w:sz w:val="21"/>
                <w:szCs w:val="21"/>
                <w:lang w:val="es-ES"/>
              </w:rPr>
            </w:pPr>
            <w:r w:rsidRPr="003702D6">
              <w:rPr>
                <w:rFonts w:ascii="Calibri" w:hAnsi="Calibri" w:cs="Calibri"/>
                <w:b/>
                <w:bCs/>
                <w:kern w:val="24"/>
                <w:sz w:val="21"/>
                <w:szCs w:val="21"/>
                <w:lang w:val="es-ES"/>
              </w:rPr>
              <w:lastRenderedPageBreak/>
              <w:t>4.2</w:t>
            </w:r>
            <w:r w:rsidRPr="003702D6">
              <w:rPr>
                <w:rFonts w:ascii="Calibri" w:hAnsi="Calibri" w:cs="Calibri"/>
                <w:kern w:val="24"/>
                <w:sz w:val="21"/>
                <w:szCs w:val="21"/>
                <w:lang w:val="es-ES"/>
              </w:rPr>
              <w:t xml:space="preserve">. </w:t>
            </w:r>
            <w:r w:rsidRPr="003702D6">
              <w:rPr>
                <w:rFonts w:ascii="Calibri" w:hAnsi="Calibri" w:cs="Calibri"/>
                <w:b/>
                <w:bCs/>
                <w:kern w:val="24"/>
                <w:sz w:val="21"/>
                <w:szCs w:val="21"/>
                <w:lang w:val="es-ES"/>
              </w:rPr>
              <w:t>Cultura organizacional</w:t>
            </w:r>
          </w:p>
        </w:tc>
        <w:tc>
          <w:tcPr>
            <w:tcW w:w="1114" w:type="pct"/>
            <w:shd w:val="clear" w:color="auto" w:fill="FFFFFF" w:themeFill="background1"/>
          </w:tcPr>
          <w:p w14:paraId="6EEDCFCA" w14:textId="130ED71C" w:rsidR="00C45217" w:rsidRPr="003702D6" w:rsidRDefault="00C45217" w:rsidP="006A5F2B">
            <w:pPr>
              <w:rPr>
                <w:rFonts w:ascii="Calibri" w:hAnsi="Calibri" w:cs="Calibri"/>
                <w:kern w:val="24"/>
                <w:sz w:val="21"/>
                <w:szCs w:val="21"/>
                <w:lang w:val="es-ES"/>
              </w:rPr>
            </w:pPr>
            <w:r w:rsidRPr="003702D6">
              <w:rPr>
                <w:rFonts w:ascii="Calibri" w:hAnsi="Calibri" w:cs="Calibri"/>
                <w:kern w:val="24"/>
                <w:sz w:val="21"/>
                <w:szCs w:val="21"/>
                <w:lang w:val="es-ES"/>
              </w:rPr>
              <w:t>R</w:t>
            </w:r>
            <w:r w:rsidR="00596501" w:rsidRPr="003702D6">
              <w:rPr>
                <w:rFonts w:ascii="Calibri" w:hAnsi="Calibri" w:cs="Calibri"/>
                <w:kern w:val="24"/>
                <w:sz w:val="21"/>
                <w:szCs w:val="21"/>
                <w:lang w:val="es-ES"/>
              </w:rPr>
              <w:t xml:space="preserve">evaluar este indicador en 2025, a través de la </w:t>
            </w:r>
            <w:r w:rsidRPr="003702D6">
              <w:rPr>
                <w:rFonts w:ascii="Calibri" w:hAnsi="Calibri" w:cs="Calibri"/>
                <w:kern w:val="24"/>
                <w:sz w:val="21"/>
                <w:szCs w:val="21"/>
                <w:lang w:val="es-ES"/>
              </w:rPr>
              <w:t>encuesta de cultura organizacional, revisar los resultados e integrar los esquemas de seguimiento</w:t>
            </w:r>
          </w:p>
        </w:tc>
        <w:tc>
          <w:tcPr>
            <w:tcW w:w="581" w:type="pct"/>
            <w:shd w:val="clear" w:color="auto" w:fill="FFFFFF" w:themeFill="background1"/>
            <w:vAlign w:val="center"/>
          </w:tcPr>
          <w:p w14:paraId="11A9A7F4" w14:textId="77777777" w:rsidR="00C45217" w:rsidRPr="003702D6" w:rsidRDefault="00C45217"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OCR</w:t>
            </w:r>
          </w:p>
          <w:p w14:paraId="2D3A9F0A" w14:textId="77777777" w:rsidR="00C45217" w:rsidRPr="003702D6" w:rsidRDefault="00C45217"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 xml:space="preserve">OMT </w:t>
            </w:r>
          </w:p>
          <w:p w14:paraId="356805DD" w14:textId="749D0383" w:rsidR="00C45217" w:rsidRPr="003702D6" w:rsidRDefault="00C04674" w:rsidP="00344CA3">
            <w:pPr>
              <w:jc w:val="center"/>
              <w:rPr>
                <w:rFonts w:ascii="Calibri" w:hAnsi="Calibri" w:cs="Calibri"/>
                <w:kern w:val="24"/>
                <w:sz w:val="21"/>
                <w:szCs w:val="21"/>
                <w:lang w:val="es-ES"/>
              </w:rPr>
            </w:pPr>
            <w:r w:rsidRPr="003702D6">
              <w:rPr>
                <w:rFonts w:ascii="Calibri" w:hAnsi="Calibri" w:cs="Calibri"/>
                <w:kern w:val="24"/>
                <w:sz w:val="21"/>
                <w:szCs w:val="21"/>
                <w:lang w:val="es-ES"/>
              </w:rPr>
              <w:t xml:space="preserve">Con apoyo del </w:t>
            </w:r>
            <w:r w:rsidR="00C45217" w:rsidRPr="003702D6">
              <w:rPr>
                <w:rFonts w:ascii="Calibri" w:hAnsi="Calibri" w:cs="Calibri"/>
                <w:kern w:val="24"/>
                <w:sz w:val="21"/>
                <w:szCs w:val="21"/>
                <w:lang w:val="es-ES"/>
              </w:rPr>
              <w:t>GIG</w:t>
            </w:r>
          </w:p>
        </w:tc>
        <w:tc>
          <w:tcPr>
            <w:tcW w:w="532" w:type="pct"/>
            <w:shd w:val="clear" w:color="auto" w:fill="FFFFFF" w:themeFill="background1"/>
            <w:vAlign w:val="center"/>
          </w:tcPr>
          <w:p w14:paraId="2F339838" w14:textId="2F7D0395" w:rsidR="00C45217" w:rsidRPr="003702D6" w:rsidRDefault="00C45217" w:rsidP="006A5F2B">
            <w:pPr>
              <w:spacing w:after="120"/>
              <w:jc w:val="center"/>
              <w:rPr>
                <w:rFonts w:ascii="Calibri" w:hAnsi="Calibri" w:cs="Calibri"/>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08CF5041" w14:textId="5D600BF1" w:rsidR="00C45217" w:rsidRPr="003702D6" w:rsidRDefault="00C45217" w:rsidP="007117F6">
            <w:pPr>
              <w:jc w:val="center"/>
              <w:rPr>
                <w:rFonts w:ascii="Calibri" w:hAnsi="Calibri" w:cs="Calibri"/>
                <w:kern w:val="24"/>
                <w:sz w:val="21"/>
                <w:szCs w:val="21"/>
                <w:lang w:val="es-ES"/>
              </w:rPr>
            </w:pPr>
            <w:r w:rsidRPr="003702D6">
              <w:rPr>
                <w:rFonts w:ascii="Calibri" w:hAnsi="Calibri" w:cs="Calibri"/>
                <w:kern w:val="24"/>
                <w:sz w:val="21"/>
                <w:szCs w:val="21"/>
                <w:lang w:val="es-ES"/>
              </w:rPr>
              <w:t>Tercer trimestre 2025</w:t>
            </w:r>
          </w:p>
        </w:tc>
        <w:tc>
          <w:tcPr>
            <w:tcW w:w="1648" w:type="pct"/>
            <w:shd w:val="clear" w:color="auto" w:fill="FFFFFF" w:themeFill="background1"/>
            <w:vAlign w:val="center"/>
          </w:tcPr>
          <w:p w14:paraId="3BA77CD1" w14:textId="63B92BA2" w:rsidR="00C45217" w:rsidRPr="003702D6" w:rsidRDefault="00D921F8" w:rsidP="007117F6">
            <w:pPr>
              <w:rPr>
                <w:rFonts w:ascii="Calibri" w:hAnsi="Calibri" w:cs="Calibri"/>
                <w:kern w:val="24"/>
                <w:sz w:val="21"/>
                <w:szCs w:val="21"/>
                <w:lang w:val="es-ES"/>
              </w:rPr>
            </w:pPr>
            <w:r w:rsidRPr="003702D6">
              <w:rPr>
                <w:rFonts w:ascii="Calibri" w:hAnsi="Calibri" w:cs="Calibri"/>
                <w:kern w:val="24"/>
                <w:sz w:val="21"/>
                <w:szCs w:val="21"/>
                <w:lang w:val="es-ES"/>
              </w:rPr>
              <w:t>Se incluirá en el plan de trabajo del GIG y OMT de 2025</w:t>
            </w:r>
          </w:p>
        </w:tc>
      </w:tr>
      <w:tr w:rsidR="00A12852" w:rsidRPr="003702D6" w14:paraId="78742DC6" w14:textId="236C28B5" w:rsidTr="00A12852">
        <w:trPr>
          <w:trHeight w:val="270"/>
        </w:trPr>
        <w:tc>
          <w:tcPr>
            <w:tcW w:w="543" w:type="pct"/>
            <w:vMerge/>
            <w:shd w:val="clear" w:color="auto" w:fill="FFFFFF" w:themeFill="background1"/>
            <w:vAlign w:val="center"/>
          </w:tcPr>
          <w:p w14:paraId="3405F548" w14:textId="19066ED6" w:rsidR="00C35BBB" w:rsidRPr="003702D6" w:rsidRDefault="00C35BBB" w:rsidP="00C35BBB">
            <w:pPr>
              <w:spacing w:after="120"/>
              <w:rPr>
                <w:rFonts w:ascii="Calibri" w:hAnsi="Calibri" w:cs="Calibri"/>
                <w:strike/>
                <w:kern w:val="24"/>
                <w:sz w:val="21"/>
                <w:szCs w:val="21"/>
                <w:lang w:val="es-ES"/>
              </w:rPr>
            </w:pPr>
          </w:p>
        </w:tc>
        <w:tc>
          <w:tcPr>
            <w:tcW w:w="1114" w:type="pct"/>
            <w:shd w:val="clear" w:color="auto" w:fill="FFFFFF" w:themeFill="background1"/>
            <w:vAlign w:val="center"/>
          </w:tcPr>
          <w:p w14:paraId="7F427FA7" w14:textId="60445D17" w:rsidR="00C35BBB" w:rsidRPr="003702D6" w:rsidRDefault="00C35BBB" w:rsidP="0075487B">
            <w:pPr>
              <w:rPr>
                <w:rFonts w:ascii="Calibri" w:hAnsi="Calibri" w:cs="Calibri"/>
                <w:kern w:val="24"/>
                <w:sz w:val="21"/>
                <w:szCs w:val="21"/>
                <w:lang w:val="es-ES"/>
              </w:rPr>
            </w:pPr>
            <w:r w:rsidRPr="003702D6">
              <w:rPr>
                <w:rFonts w:ascii="Calibri" w:hAnsi="Calibri" w:cs="Calibri"/>
                <w:color w:val="000000" w:themeColor="text1"/>
                <w:kern w:val="24"/>
                <w:sz w:val="21"/>
                <w:szCs w:val="21"/>
                <w:lang w:val="es-ES"/>
              </w:rPr>
              <w:t>Asegurar la implementación y seguimiento del Plan de Trabajo PEAS</w:t>
            </w:r>
          </w:p>
        </w:tc>
        <w:tc>
          <w:tcPr>
            <w:tcW w:w="581" w:type="pct"/>
            <w:shd w:val="clear" w:color="auto" w:fill="FFFFFF" w:themeFill="background1"/>
            <w:vAlign w:val="center"/>
          </w:tcPr>
          <w:p w14:paraId="6ED2EC8F" w14:textId="469C9CD8" w:rsidR="00C35BBB" w:rsidRPr="003702D6" w:rsidRDefault="00C35BBB" w:rsidP="00344CA3">
            <w:pPr>
              <w:jc w:val="center"/>
              <w:rPr>
                <w:rFonts w:ascii="Calibri" w:hAnsi="Calibri" w:cs="Calibri"/>
                <w:kern w:val="24"/>
                <w:sz w:val="21"/>
                <w:szCs w:val="21"/>
                <w:lang w:val="es-ES"/>
              </w:rPr>
            </w:pPr>
            <w:r w:rsidRPr="003702D6">
              <w:rPr>
                <w:rFonts w:ascii="Calibri" w:hAnsi="Calibri" w:cs="Calibri"/>
                <w:kern w:val="24"/>
                <w:sz w:val="21"/>
                <w:szCs w:val="21"/>
                <w:lang w:val="es-ES"/>
              </w:rPr>
              <w:t>Red PSEA</w:t>
            </w:r>
          </w:p>
        </w:tc>
        <w:tc>
          <w:tcPr>
            <w:tcW w:w="532" w:type="pct"/>
            <w:shd w:val="clear" w:color="auto" w:fill="FFFFFF" w:themeFill="background1"/>
            <w:vAlign w:val="center"/>
          </w:tcPr>
          <w:p w14:paraId="2CCA25CF" w14:textId="77777777" w:rsidR="00C35BBB" w:rsidRPr="003702D6" w:rsidRDefault="00C35BBB" w:rsidP="00C35BBB">
            <w:pPr>
              <w:spacing w:after="120"/>
              <w:jc w:val="center"/>
              <w:rPr>
                <w:rFonts w:ascii="Calibri" w:hAnsi="Calibri" w:cs="Calibri"/>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6219336A" w14:textId="25B8AB49" w:rsidR="00C35BBB" w:rsidRPr="003702D6" w:rsidRDefault="00C35BBB"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Permanente</w:t>
            </w:r>
          </w:p>
        </w:tc>
        <w:tc>
          <w:tcPr>
            <w:tcW w:w="1648" w:type="pct"/>
            <w:shd w:val="clear" w:color="auto" w:fill="FFFFFF" w:themeFill="background1"/>
            <w:vAlign w:val="center"/>
          </w:tcPr>
          <w:p w14:paraId="076265E0" w14:textId="0139E5A9" w:rsidR="00C35BBB" w:rsidRPr="003702D6" w:rsidRDefault="00C35BBB" w:rsidP="00C35BBB">
            <w:pPr>
              <w:rPr>
                <w:rFonts w:ascii="Calibri" w:hAnsi="Calibri" w:cs="Calibri"/>
                <w:kern w:val="24"/>
                <w:sz w:val="21"/>
                <w:szCs w:val="21"/>
                <w:lang w:val="es-ES"/>
              </w:rPr>
            </w:pPr>
            <w:r w:rsidRPr="003702D6">
              <w:rPr>
                <w:rFonts w:ascii="Calibri" w:hAnsi="Calibri" w:cs="Calibri"/>
                <w:kern w:val="24"/>
                <w:sz w:val="21"/>
                <w:szCs w:val="21"/>
                <w:lang w:val="es-ES"/>
              </w:rPr>
              <w:t xml:space="preserve">Se ha continuado con la capacitación sobre riesgos asociados a PEAS, alcanzando 58 capacitaciones a 1,400 personas que trabajan en el SNU, en OSC y líderes/as locales. En el marco de la respuesta al Huracán OTIS, se aseguraron temas transversales como la PEAS y género en las mesas de trabajo relevantes. </w:t>
            </w:r>
            <w:r w:rsidR="00C04674" w:rsidRPr="003702D6">
              <w:rPr>
                <w:rFonts w:ascii="Calibri" w:hAnsi="Calibri" w:cs="Calibri"/>
                <w:kern w:val="24"/>
                <w:sz w:val="21"/>
                <w:szCs w:val="21"/>
                <w:lang w:val="es-ES"/>
              </w:rPr>
              <w:t>Se integró una publicación con la información de los mecanismos de reporte interno de 14 AFP.</w:t>
            </w:r>
          </w:p>
        </w:tc>
      </w:tr>
      <w:tr w:rsidR="00A12852" w:rsidRPr="003702D6" w14:paraId="0CC50EDA" w14:textId="2F1FE75C" w:rsidTr="00A12852">
        <w:trPr>
          <w:trHeight w:val="270"/>
        </w:trPr>
        <w:tc>
          <w:tcPr>
            <w:tcW w:w="543" w:type="pct"/>
            <w:vMerge w:val="restart"/>
            <w:shd w:val="clear" w:color="auto" w:fill="FFFFFF" w:themeFill="background1"/>
            <w:vAlign w:val="center"/>
          </w:tcPr>
          <w:p w14:paraId="3417F1E4" w14:textId="7DF1C9A9" w:rsidR="00C35BBB" w:rsidRPr="003702D6" w:rsidRDefault="00C35BBB" w:rsidP="00C35BBB">
            <w:pPr>
              <w:spacing w:after="120"/>
              <w:rPr>
                <w:rFonts w:ascii="Calibri" w:hAnsi="Calibri" w:cs="Calibri"/>
                <w:sz w:val="21"/>
                <w:szCs w:val="21"/>
                <w:lang w:val="es-ES"/>
              </w:rPr>
            </w:pPr>
            <w:r w:rsidRPr="003702D6">
              <w:rPr>
                <w:rFonts w:ascii="Calibri" w:hAnsi="Calibri" w:cs="Calibri"/>
                <w:b/>
                <w:bCs/>
                <w:sz w:val="21"/>
                <w:szCs w:val="21"/>
                <w:lang w:val="es-ES"/>
              </w:rPr>
              <w:t>4.3. Paridad de género</w:t>
            </w:r>
          </w:p>
        </w:tc>
        <w:tc>
          <w:tcPr>
            <w:tcW w:w="1114" w:type="pct"/>
            <w:shd w:val="clear" w:color="auto" w:fill="FFFFFF" w:themeFill="background1"/>
          </w:tcPr>
          <w:p w14:paraId="436D72BA" w14:textId="55CA8158" w:rsidR="00C35BBB" w:rsidRPr="003702D6" w:rsidRDefault="00C35BBB" w:rsidP="00C35BBB">
            <w:pPr>
              <w:rPr>
                <w:rFonts w:ascii="Calibri" w:hAnsi="Calibri" w:cs="Calibri"/>
                <w:kern w:val="24"/>
                <w:sz w:val="21"/>
                <w:szCs w:val="21"/>
                <w:lang w:val="es-ES"/>
              </w:rPr>
            </w:pPr>
            <w:r w:rsidRPr="003702D6">
              <w:rPr>
                <w:rFonts w:ascii="Calibri" w:hAnsi="Calibri" w:cs="Calibri"/>
                <w:sz w:val="21"/>
                <w:szCs w:val="21"/>
                <w:lang w:val="es-ES"/>
              </w:rPr>
              <w:t xml:space="preserve">Desarrollar un plan de paridad con base en los hallazgos del UNCT-SWAP, con acciones concretas, plazos definidos y asignación de responsabilidades para su implementación y seguimiento </w:t>
            </w:r>
          </w:p>
        </w:tc>
        <w:tc>
          <w:tcPr>
            <w:tcW w:w="581" w:type="pct"/>
            <w:shd w:val="clear" w:color="auto" w:fill="FFFFFF" w:themeFill="background1"/>
            <w:vAlign w:val="center"/>
          </w:tcPr>
          <w:p w14:paraId="54A98B8A" w14:textId="77777777" w:rsidR="00C35BBB" w:rsidRPr="003702D6" w:rsidRDefault="00C35BBB"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OMT</w:t>
            </w:r>
          </w:p>
          <w:p w14:paraId="6353017E" w14:textId="4DAD104E" w:rsidR="00C35BBB" w:rsidRPr="003702D6" w:rsidRDefault="00C35BBB"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Con revisión del GIG</w:t>
            </w:r>
          </w:p>
          <w:p w14:paraId="075B0CF8" w14:textId="77777777" w:rsidR="00C35BBB" w:rsidRPr="003702D6" w:rsidRDefault="00C35BBB" w:rsidP="00C35BBB">
            <w:pPr>
              <w:jc w:val="center"/>
              <w:rPr>
                <w:rFonts w:ascii="Calibri" w:hAnsi="Calibri" w:cs="Calibri"/>
                <w:kern w:val="24"/>
                <w:sz w:val="21"/>
                <w:szCs w:val="21"/>
                <w:lang w:val="es-ES"/>
              </w:rPr>
            </w:pPr>
          </w:p>
        </w:tc>
        <w:tc>
          <w:tcPr>
            <w:tcW w:w="532" w:type="pct"/>
            <w:shd w:val="clear" w:color="auto" w:fill="FFFFFF" w:themeFill="background1"/>
            <w:vAlign w:val="center"/>
          </w:tcPr>
          <w:p w14:paraId="4B0D45C8" w14:textId="77777777" w:rsidR="00C35BBB" w:rsidRPr="003702D6" w:rsidRDefault="00C35BBB" w:rsidP="00C35BBB">
            <w:pPr>
              <w:spacing w:after="120"/>
              <w:jc w:val="center"/>
              <w:rPr>
                <w:rFonts w:ascii="Calibri" w:hAnsi="Calibri" w:cs="Calibri"/>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0B7AF6B0" w14:textId="3139A70C" w:rsidR="00C35BBB" w:rsidRPr="003702D6" w:rsidRDefault="00C35BBB"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Segundo trimestre de 2025</w:t>
            </w:r>
          </w:p>
        </w:tc>
        <w:tc>
          <w:tcPr>
            <w:tcW w:w="1648" w:type="pct"/>
            <w:shd w:val="clear" w:color="auto" w:fill="FFFFFF" w:themeFill="background1"/>
            <w:vAlign w:val="center"/>
          </w:tcPr>
          <w:p w14:paraId="75FB7130" w14:textId="14C17D0E" w:rsidR="00C35BBB" w:rsidRPr="003702D6" w:rsidRDefault="00C35BBB" w:rsidP="00C35BBB">
            <w:pPr>
              <w:rPr>
                <w:rFonts w:ascii="Calibri" w:hAnsi="Calibri" w:cs="Calibri"/>
                <w:kern w:val="24"/>
                <w:sz w:val="21"/>
                <w:szCs w:val="21"/>
                <w:lang w:val="es-ES"/>
              </w:rPr>
            </w:pPr>
            <w:r w:rsidRPr="003702D6">
              <w:rPr>
                <w:rFonts w:ascii="Calibri" w:hAnsi="Calibri" w:cs="Calibri"/>
                <w:kern w:val="24"/>
                <w:sz w:val="21"/>
                <w:szCs w:val="21"/>
                <w:lang w:val="es-ES"/>
              </w:rPr>
              <w:t xml:space="preserve">Se tiene contemplado socializar con el OMT los resultados de la encuesta del personal que trabaja en el </w:t>
            </w:r>
            <w:r w:rsidRPr="00530F8B">
              <w:rPr>
                <w:rFonts w:ascii="Calibri" w:hAnsi="Calibri" w:cs="Calibri"/>
                <w:kern w:val="24"/>
                <w:sz w:val="21"/>
                <w:szCs w:val="21"/>
                <w:lang w:val="es-ES"/>
              </w:rPr>
              <w:t>SNU</w:t>
            </w:r>
            <w:r w:rsidRPr="003702D6">
              <w:rPr>
                <w:rFonts w:ascii="Calibri" w:hAnsi="Calibri" w:cs="Calibri"/>
                <w:kern w:val="24"/>
                <w:sz w:val="21"/>
                <w:szCs w:val="21"/>
                <w:lang w:val="es-ES"/>
              </w:rPr>
              <w:t xml:space="preserve">, </w:t>
            </w:r>
            <w:r w:rsidRPr="00530F8B">
              <w:rPr>
                <w:rFonts w:ascii="Calibri" w:hAnsi="Calibri" w:cs="Calibri"/>
                <w:kern w:val="24"/>
                <w:sz w:val="21"/>
                <w:szCs w:val="21"/>
                <w:lang w:val="es-ES"/>
              </w:rPr>
              <w:t>desagregado por</w:t>
            </w:r>
            <w:r w:rsidRPr="003702D6">
              <w:rPr>
                <w:rFonts w:ascii="Calibri" w:hAnsi="Calibri" w:cs="Calibri"/>
                <w:kern w:val="24"/>
                <w:sz w:val="21"/>
                <w:szCs w:val="21"/>
                <w:lang w:val="es-ES"/>
              </w:rPr>
              <w:t xml:space="preserve"> </w:t>
            </w:r>
            <w:r w:rsidRPr="00530F8B">
              <w:rPr>
                <w:rFonts w:ascii="Calibri" w:hAnsi="Calibri" w:cs="Calibri"/>
                <w:kern w:val="24"/>
                <w:sz w:val="21"/>
                <w:szCs w:val="21"/>
                <w:lang w:val="es-ES"/>
              </w:rPr>
              <w:t>sexo</w:t>
            </w:r>
            <w:r w:rsidRPr="003702D6">
              <w:rPr>
                <w:rFonts w:ascii="Calibri" w:hAnsi="Calibri" w:cs="Calibri"/>
                <w:kern w:val="24"/>
                <w:sz w:val="21"/>
                <w:szCs w:val="21"/>
                <w:lang w:val="es-ES"/>
              </w:rPr>
              <w:t xml:space="preserve"> y las categorías de personal, y acordar una hoja de ruta para la integración </w:t>
            </w:r>
            <w:r w:rsidR="00C94297">
              <w:rPr>
                <w:rFonts w:ascii="Calibri" w:hAnsi="Calibri" w:cs="Calibri"/>
                <w:kern w:val="24"/>
                <w:sz w:val="21"/>
                <w:szCs w:val="21"/>
                <w:lang w:val="es-ES"/>
              </w:rPr>
              <w:t xml:space="preserve">e implementación </w:t>
            </w:r>
            <w:r w:rsidRPr="003702D6">
              <w:rPr>
                <w:rFonts w:ascii="Calibri" w:hAnsi="Calibri" w:cs="Calibri"/>
                <w:kern w:val="24"/>
                <w:sz w:val="21"/>
                <w:szCs w:val="21"/>
                <w:lang w:val="es-ES"/>
              </w:rPr>
              <w:t>del plan de paridad.</w:t>
            </w:r>
          </w:p>
        </w:tc>
      </w:tr>
      <w:tr w:rsidR="00A12852" w:rsidRPr="003702D6" w14:paraId="1B5542C4" w14:textId="10CACC3D" w:rsidTr="00A12852">
        <w:trPr>
          <w:trHeight w:val="270"/>
        </w:trPr>
        <w:tc>
          <w:tcPr>
            <w:tcW w:w="543" w:type="pct"/>
            <w:vMerge/>
            <w:shd w:val="clear" w:color="auto" w:fill="FFFFFF" w:themeFill="background1"/>
            <w:vAlign w:val="center"/>
          </w:tcPr>
          <w:p w14:paraId="672B3F62" w14:textId="085C0909" w:rsidR="00C35BBB" w:rsidRPr="003702D6" w:rsidRDefault="00C35BBB" w:rsidP="00C35BBB">
            <w:pPr>
              <w:spacing w:after="120"/>
              <w:rPr>
                <w:rFonts w:ascii="Calibri" w:hAnsi="Calibri" w:cs="Calibri"/>
                <w:sz w:val="21"/>
                <w:szCs w:val="21"/>
                <w:lang w:val="es-ES"/>
              </w:rPr>
            </w:pPr>
          </w:p>
        </w:tc>
        <w:tc>
          <w:tcPr>
            <w:tcW w:w="1114" w:type="pct"/>
            <w:shd w:val="clear" w:color="auto" w:fill="FFFFFF" w:themeFill="background1"/>
            <w:vAlign w:val="center"/>
          </w:tcPr>
          <w:p w14:paraId="5BF87646" w14:textId="20425796" w:rsidR="00C35BBB" w:rsidRPr="003702D6" w:rsidRDefault="00C35BBB" w:rsidP="00C35BBB">
            <w:pPr>
              <w:rPr>
                <w:rFonts w:ascii="Calibri" w:hAnsi="Calibri" w:cs="Calibri"/>
                <w:kern w:val="24"/>
                <w:sz w:val="21"/>
                <w:szCs w:val="21"/>
                <w:lang w:val="es-ES"/>
              </w:rPr>
            </w:pPr>
            <w:r w:rsidRPr="003702D6">
              <w:rPr>
                <w:rFonts w:ascii="Calibri" w:hAnsi="Calibri" w:cs="Calibri"/>
                <w:sz w:val="21"/>
                <w:szCs w:val="21"/>
                <w:lang w:val="es-ES"/>
              </w:rPr>
              <w:t>Garantizar que el BOS 2.0 incluye acciones para fomentar la IGEMN dentro del SNU, así como indicadores específicos de género para su seguimiento</w:t>
            </w:r>
          </w:p>
        </w:tc>
        <w:tc>
          <w:tcPr>
            <w:tcW w:w="581" w:type="pct"/>
            <w:shd w:val="clear" w:color="auto" w:fill="FFFFFF" w:themeFill="background1"/>
            <w:vAlign w:val="center"/>
          </w:tcPr>
          <w:p w14:paraId="012B6E3E" w14:textId="566E2E71" w:rsidR="00C35BBB" w:rsidRPr="003702D6" w:rsidRDefault="00C35BBB"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OMT</w:t>
            </w:r>
          </w:p>
        </w:tc>
        <w:tc>
          <w:tcPr>
            <w:tcW w:w="532" w:type="pct"/>
            <w:shd w:val="clear" w:color="auto" w:fill="FFFFFF" w:themeFill="background1"/>
            <w:vAlign w:val="center"/>
          </w:tcPr>
          <w:p w14:paraId="7A30F99E" w14:textId="77777777" w:rsidR="00C35BBB" w:rsidRPr="003702D6" w:rsidRDefault="00C35BBB" w:rsidP="00C35BBB">
            <w:pPr>
              <w:spacing w:after="120"/>
              <w:jc w:val="center"/>
              <w:rPr>
                <w:rFonts w:ascii="Calibri" w:hAnsi="Calibri" w:cs="Calibri"/>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0CD54B06" w14:textId="75A63A43" w:rsidR="00C35BBB" w:rsidRPr="003702D6" w:rsidRDefault="00C35BBB"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Primer trimestre 2025</w:t>
            </w:r>
          </w:p>
        </w:tc>
        <w:tc>
          <w:tcPr>
            <w:tcW w:w="1648" w:type="pct"/>
            <w:shd w:val="clear" w:color="auto" w:fill="FFFFFF" w:themeFill="background1"/>
            <w:vAlign w:val="center"/>
          </w:tcPr>
          <w:p w14:paraId="4F09FD3A" w14:textId="1DDACA79" w:rsidR="00C35BBB" w:rsidRPr="003702D6" w:rsidRDefault="00C35BBB" w:rsidP="00C35BBB">
            <w:pPr>
              <w:rPr>
                <w:rFonts w:ascii="Calibri" w:hAnsi="Calibri" w:cs="Calibri"/>
                <w:kern w:val="24"/>
                <w:sz w:val="21"/>
                <w:szCs w:val="21"/>
                <w:lang w:val="es-ES"/>
              </w:rPr>
            </w:pPr>
            <w:r w:rsidRPr="003702D6">
              <w:rPr>
                <w:rFonts w:ascii="Calibri" w:hAnsi="Calibri" w:cs="Calibri"/>
                <w:kern w:val="24"/>
                <w:sz w:val="21"/>
                <w:szCs w:val="21"/>
                <w:lang w:val="es-ES"/>
              </w:rPr>
              <w:t>Se actualizó el estado del BOS 2.0. En marzo de 2025 se deberá actualizar el reporte. El UNCT acordó promover activamente la contratación de personas de grupos vulnerables, así como la accesibilidad universal de las instalaciones. Pendiente la revisión de los aspectos de género.</w:t>
            </w:r>
          </w:p>
        </w:tc>
      </w:tr>
      <w:tr w:rsidR="00C04674" w:rsidRPr="003702D6" w14:paraId="222D5218" w14:textId="77777777" w:rsidTr="00A12852">
        <w:trPr>
          <w:trHeight w:val="342"/>
        </w:trPr>
        <w:tc>
          <w:tcPr>
            <w:tcW w:w="5000" w:type="pct"/>
            <w:gridSpan w:val="6"/>
            <w:shd w:val="clear" w:color="auto" w:fill="8064A2" w:themeFill="accent4"/>
            <w:vAlign w:val="center"/>
          </w:tcPr>
          <w:p w14:paraId="4C638D37" w14:textId="256CD672" w:rsidR="00C04674" w:rsidRPr="003702D6" w:rsidRDefault="00C04674" w:rsidP="003A4295">
            <w:pPr>
              <w:jc w:val="center"/>
              <w:rPr>
                <w:rFonts w:ascii="Calibri" w:hAnsi="Calibri" w:cs="Calibri"/>
                <w:b/>
                <w:bCs/>
                <w:color w:val="FFFFFF" w:themeColor="background1"/>
                <w:kern w:val="24"/>
                <w:sz w:val="21"/>
                <w:szCs w:val="21"/>
                <w:lang w:val="es-ES"/>
              </w:rPr>
            </w:pPr>
            <w:r w:rsidRPr="003702D6">
              <w:rPr>
                <w:rFonts w:ascii="Calibri" w:hAnsi="Calibri" w:cs="Calibri"/>
                <w:b/>
                <w:bCs/>
                <w:color w:val="FFFFFF" w:themeColor="background1"/>
                <w:kern w:val="24"/>
                <w:sz w:val="21"/>
                <w:szCs w:val="21"/>
                <w:lang w:val="es-ES"/>
              </w:rPr>
              <w:t xml:space="preserve">5. </w:t>
            </w:r>
            <w:r w:rsidR="00D20223" w:rsidRPr="003702D6">
              <w:rPr>
                <w:rFonts w:ascii="Calibri" w:hAnsi="Calibri" w:cs="Calibri"/>
                <w:b/>
                <w:bCs/>
                <w:color w:val="FFFFFF" w:themeColor="background1"/>
                <w:kern w:val="24"/>
                <w:sz w:val="21"/>
                <w:szCs w:val="21"/>
                <w:lang w:val="es-ES"/>
              </w:rPr>
              <w:t>Arquitectura</w:t>
            </w:r>
            <w:r w:rsidRPr="003702D6">
              <w:rPr>
                <w:rFonts w:ascii="Calibri" w:hAnsi="Calibri" w:cs="Calibri"/>
                <w:b/>
                <w:bCs/>
                <w:color w:val="FFFFFF" w:themeColor="background1"/>
                <w:kern w:val="24"/>
                <w:sz w:val="21"/>
                <w:szCs w:val="21"/>
                <w:lang w:val="es-ES"/>
              </w:rPr>
              <w:t xml:space="preserve"> y capacidades de género</w:t>
            </w:r>
          </w:p>
        </w:tc>
      </w:tr>
      <w:tr w:rsidR="00A12852" w:rsidRPr="003702D6" w14:paraId="29E97BEE" w14:textId="4D4480D5" w:rsidTr="00A12852">
        <w:trPr>
          <w:trHeight w:val="270"/>
        </w:trPr>
        <w:tc>
          <w:tcPr>
            <w:tcW w:w="543" w:type="pct"/>
            <w:vMerge w:val="restart"/>
            <w:shd w:val="clear" w:color="auto" w:fill="FFFFFF" w:themeFill="background1"/>
            <w:vAlign w:val="center"/>
          </w:tcPr>
          <w:p w14:paraId="0D51B642" w14:textId="70211467" w:rsidR="00A00FA9" w:rsidRPr="003702D6" w:rsidRDefault="00A00FA9" w:rsidP="00C35BBB">
            <w:pPr>
              <w:spacing w:after="120"/>
              <w:rPr>
                <w:rFonts w:ascii="Calibri" w:hAnsi="Calibri" w:cs="Calibri"/>
                <w:strike/>
                <w:sz w:val="21"/>
                <w:szCs w:val="21"/>
                <w:lang w:val="es-ES"/>
              </w:rPr>
            </w:pPr>
            <w:r w:rsidRPr="003702D6">
              <w:rPr>
                <w:rFonts w:ascii="Calibri" w:hAnsi="Calibri" w:cs="Calibri"/>
                <w:b/>
                <w:bCs/>
                <w:sz w:val="21"/>
                <w:szCs w:val="21"/>
                <w:lang w:val="es-ES"/>
              </w:rPr>
              <w:t xml:space="preserve">5.1. Mecanismo de </w:t>
            </w:r>
            <w:r w:rsidRPr="003702D6">
              <w:rPr>
                <w:rFonts w:ascii="Calibri" w:hAnsi="Calibri" w:cs="Calibri"/>
                <w:b/>
                <w:bCs/>
                <w:sz w:val="21"/>
                <w:szCs w:val="21"/>
                <w:lang w:val="es-ES"/>
              </w:rPr>
              <w:lastRenderedPageBreak/>
              <w:t>coordinación de género</w:t>
            </w:r>
          </w:p>
        </w:tc>
        <w:tc>
          <w:tcPr>
            <w:tcW w:w="1114" w:type="pct"/>
            <w:shd w:val="clear" w:color="auto" w:fill="FFFFFF" w:themeFill="background1"/>
          </w:tcPr>
          <w:p w14:paraId="1818F077" w14:textId="1AC9AE4B" w:rsidR="00A00FA9" w:rsidRPr="003702D6" w:rsidRDefault="00B75B67" w:rsidP="00C04674">
            <w:pPr>
              <w:rPr>
                <w:rFonts w:ascii="Calibri" w:hAnsi="Calibri" w:cs="Calibri"/>
                <w:kern w:val="24"/>
                <w:sz w:val="21"/>
                <w:szCs w:val="21"/>
                <w:lang w:val="es-ES"/>
              </w:rPr>
            </w:pPr>
            <w:r w:rsidRPr="003702D6">
              <w:rPr>
                <w:rFonts w:ascii="Calibri" w:hAnsi="Calibri" w:cs="Calibri"/>
                <w:sz w:val="21"/>
                <w:szCs w:val="21"/>
                <w:lang w:val="es-ES"/>
              </w:rPr>
              <w:lastRenderedPageBreak/>
              <w:t>Revisar y a</w:t>
            </w:r>
            <w:r w:rsidR="00A00FA9" w:rsidRPr="003702D6">
              <w:rPr>
                <w:rFonts w:ascii="Calibri" w:hAnsi="Calibri" w:cs="Calibri"/>
                <w:sz w:val="21"/>
                <w:szCs w:val="21"/>
                <w:lang w:val="es-ES"/>
              </w:rPr>
              <w:t xml:space="preserve">cordar </w:t>
            </w:r>
            <w:r w:rsidRPr="003702D6">
              <w:rPr>
                <w:rFonts w:ascii="Calibri" w:hAnsi="Calibri" w:cs="Calibri"/>
                <w:sz w:val="21"/>
                <w:szCs w:val="21"/>
                <w:lang w:val="es-ES"/>
              </w:rPr>
              <w:t xml:space="preserve">los </w:t>
            </w:r>
            <w:r w:rsidR="00A00FA9" w:rsidRPr="003702D6">
              <w:rPr>
                <w:rFonts w:ascii="Calibri" w:hAnsi="Calibri" w:cs="Calibri"/>
                <w:sz w:val="21"/>
                <w:szCs w:val="21"/>
                <w:lang w:val="es-ES"/>
              </w:rPr>
              <w:t xml:space="preserve">criterios para la designación de puntos focales y de puntos focales alternos del GIG </w:t>
            </w:r>
            <w:r w:rsidR="00A00FA9" w:rsidRPr="003702D6">
              <w:rPr>
                <w:rFonts w:ascii="Calibri" w:hAnsi="Calibri" w:cs="Calibri"/>
                <w:sz w:val="21"/>
                <w:szCs w:val="21"/>
                <w:lang w:val="es-ES"/>
              </w:rPr>
              <w:lastRenderedPageBreak/>
              <w:t>con el objetivo de asegurar una mayor participación de personal con delegación de autoridad.</w:t>
            </w:r>
          </w:p>
        </w:tc>
        <w:tc>
          <w:tcPr>
            <w:tcW w:w="581" w:type="pct"/>
            <w:shd w:val="clear" w:color="auto" w:fill="FFFFFF" w:themeFill="background1"/>
            <w:vAlign w:val="center"/>
          </w:tcPr>
          <w:p w14:paraId="7DADEDA5" w14:textId="0A960809" w:rsidR="00A00FA9" w:rsidRPr="003702D6" w:rsidRDefault="00A00FA9" w:rsidP="00C04674">
            <w:pPr>
              <w:jc w:val="center"/>
              <w:rPr>
                <w:rFonts w:ascii="Calibri" w:hAnsi="Calibri" w:cs="Calibri"/>
                <w:kern w:val="24"/>
                <w:sz w:val="21"/>
                <w:szCs w:val="21"/>
                <w:lang w:val="es-ES"/>
              </w:rPr>
            </w:pPr>
            <w:r w:rsidRPr="003702D6">
              <w:rPr>
                <w:rFonts w:ascii="Calibri" w:hAnsi="Calibri" w:cs="Calibri"/>
                <w:kern w:val="24"/>
                <w:sz w:val="21"/>
                <w:szCs w:val="21"/>
                <w:lang w:val="es-ES"/>
              </w:rPr>
              <w:lastRenderedPageBreak/>
              <w:t>GIG</w:t>
            </w:r>
          </w:p>
        </w:tc>
        <w:tc>
          <w:tcPr>
            <w:tcW w:w="532" w:type="pct"/>
            <w:shd w:val="clear" w:color="auto" w:fill="FFFFFF" w:themeFill="background1"/>
            <w:vAlign w:val="center"/>
          </w:tcPr>
          <w:p w14:paraId="1482D432" w14:textId="77777777" w:rsidR="00A00FA9" w:rsidRPr="003702D6" w:rsidRDefault="00A00FA9" w:rsidP="00C35BBB">
            <w:pPr>
              <w:spacing w:after="120"/>
              <w:jc w:val="center"/>
              <w:rPr>
                <w:rFonts w:ascii="Calibri" w:hAnsi="Calibri" w:cs="Calibri"/>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7A134260" w14:textId="5859C547" w:rsidR="00A00FA9" w:rsidRPr="003702D6" w:rsidRDefault="00A00FA9"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Primer trimestre 2025</w:t>
            </w:r>
          </w:p>
        </w:tc>
        <w:tc>
          <w:tcPr>
            <w:tcW w:w="1648" w:type="pct"/>
            <w:shd w:val="clear" w:color="auto" w:fill="FFFFFF" w:themeFill="background1"/>
            <w:vAlign w:val="center"/>
          </w:tcPr>
          <w:p w14:paraId="580F5D0B" w14:textId="15650534" w:rsidR="00A00FA9" w:rsidRPr="003702D6" w:rsidRDefault="00B75B67" w:rsidP="00C35BBB">
            <w:pPr>
              <w:rPr>
                <w:rFonts w:ascii="Calibri" w:hAnsi="Calibri" w:cs="Calibri"/>
                <w:kern w:val="24"/>
                <w:sz w:val="21"/>
                <w:szCs w:val="21"/>
                <w:lang w:val="es-ES"/>
              </w:rPr>
            </w:pPr>
            <w:r w:rsidRPr="003702D6">
              <w:rPr>
                <w:rFonts w:ascii="Calibri" w:hAnsi="Calibri" w:cs="Calibri"/>
                <w:kern w:val="24"/>
                <w:sz w:val="21"/>
                <w:szCs w:val="21"/>
                <w:lang w:val="es-ES"/>
              </w:rPr>
              <w:t>Se incluirá en el plan de trabajo del GIG de 2025</w:t>
            </w:r>
          </w:p>
        </w:tc>
      </w:tr>
      <w:tr w:rsidR="00A12852" w:rsidRPr="003702D6" w14:paraId="1E217B08" w14:textId="77777777" w:rsidTr="00A12852">
        <w:trPr>
          <w:trHeight w:val="270"/>
        </w:trPr>
        <w:tc>
          <w:tcPr>
            <w:tcW w:w="543" w:type="pct"/>
            <w:vMerge/>
            <w:shd w:val="clear" w:color="auto" w:fill="FFFFFF" w:themeFill="background1"/>
            <w:vAlign w:val="center"/>
          </w:tcPr>
          <w:p w14:paraId="7BAAC559" w14:textId="77777777" w:rsidR="00A00FA9" w:rsidRPr="003702D6" w:rsidRDefault="00A00FA9" w:rsidP="00C35BBB">
            <w:pPr>
              <w:spacing w:after="120"/>
              <w:rPr>
                <w:rFonts w:ascii="Calibri" w:hAnsi="Calibri" w:cs="Calibri"/>
                <w:b/>
                <w:bCs/>
                <w:sz w:val="21"/>
                <w:szCs w:val="21"/>
                <w:lang w:val="es-ES"/>
              </w:rPr>
            </w:pPr>
          </w:p>
        </w:tc>
        <w:tc>
          <w:tcPr>
            <w:tcW w:w="1114" w:type="pct"/>
            <w:shd w:val="clear" w:color="auto" w:fill="FFFFFF" w:themeFill="background1"/>
          </w:tcPr>
          <w:p w14:paraId="6161D8B2" w14:textId="7DDBDCFB" w:rsidR="00A00FA9" w:rsidRPr="003702D6" w:rsidRDefault="00A00FA9" w:rsidP="00C04674">
            <w:pPr>
              <w:rPr>
                <w:rFonts w:ascii="Calibri" w:hAnsi="Calibri" w:cs="Calibri"/>
                <w:sz w:val="21"/>
                <w:szCs w:val="21"/>
                <w:lang w:val="es-ES"/>
              </w:rPr>
            </w:pPr>
            <w:r w:rsidRPr="003702D6">
              <w:rPr>
                <w:rFonts w:ascii="Calibri" w:hAnsi="Calibri" w:cs="Calibri"/>
                <w:sz w:val="21"/>
                <w:szCs w:val="21"/>
                <w:lang w:val="es-ES"/>
              </w:rPr>
              <w:t xml:space="preserve">Realizar una capacitación técnica </w:t>
            </w:r>
            <w:r w:rsidR="0063692F" w:rsidRPr="003702D6">
              <w:rPr>
                <w:rFonts w:ascii="Calibri" w:hAnsi="Calibri" w:cs="Calibri"/>
                <w:sz w:val="21"/>
                <w:szCs w:val="21"/>
                <w:lang w:val="es-ES"/>
              </w:rPr>
              <w:t xml:space="preserve">sobre el UNCT-SWAP </w:t>
            </w:r>
            <w:r w:rsidR="00D20223" w:rsidRPr="003702D6">
              <w:rPr>
                <w:rFonts w:ascii="Calibri" w:hAnsi="Calibri" w:cs="Calibri"/>
                <w:sz w:val="21"/>
                <w:szCs w:val="21"/>
                <w:lang w:val="es-ES"/>
              </w:rPr>
              <w:t>a todos l</w:t>
            </w:r>
            <w:r w:rsidR="00344CA3" w:rsidRPr="003702D6">
              <w:rPr>
                <w:rFonts w:ascii="Calibri" w:hAnsi="Calibri" w:cs="Calibri"/>
                <w:sz w:val="21"/>
                <w:szCs w:val="21"/>
                <w:lang w:val="es-ES"/>
              </w:rPr>
              <w:t>o</w:t>
            </w:r>
            <w:r w:rsidR="00D20223" w:rsidRPr="003702D6">
              <w:rPr>
                <w:rFonts w:ascii="Calibri" w:hAnsi="Calibri" w:cs="Calibri"/>
                <w:sz w:val="21"/>
                <w:szCs w:val="21"/>
                <w:lang w:val="es-ES"/>
              </w:rPr>
              <w:t xml:space="preserve">s </w:t>
            </w:r>
            <w:r w:rsidR="00344CA3" w:rsidRPr="003702D6">
              <w:rPr>
                <w:rFonts w:ascii="Calibri" w:hAnsi="Calibri" w:cs="Calibri"/>
                <w:sz w:val="21"/>
                <w:szCs w:val="21"/>
                <w:lang w:val="es-ES"/>
              </w:rPr>
              <w:t>mecanismos</w:t>
            </w:r>
            <w:r w:rsidR="00D20223" w:rsidRPr="003702D6">
              <w:rPr>
                <w:rFonts w:ascii="Calibri" w:hAnsi="Calibri" w:cs="Calibri"/>
                <w:sz w:val="21"/>
                <w:szCs w:val="21"/>
                <w:lang w:val="es-ES"/>
              </w:rPr>
              <w:t xml:space="preserve"> interagenciales implicados en la implementación y seguimiento </w:t>
            </w:r>
            <w:r w:rsidR="0063692F" w:rsidRPr="003702D6">
              <w:rPr>
                <w:rFonts w:ascii="Calibri" w:hAnsi="Calibri" w:cs="Calibri"/>
                <w:sz w:val="21"/>
                <w:szCs w:val="21"/>
                <w:lang w:val="es-ES"/>
              </w:rPr>
              <w:t xml:space="preserve">de </w:t>
            </w:r>
            <w:r w:rsidR="00D20223" w:rsidRPr="003702D6">
              <w:rPr>
                <w:rFonts w:ascii="Calibri" w:hAnsi="Calibri" w:cs="Calibri"/>
                <w:sz w:val="21"/>
                <w:szCs w:val="21"/>
                <w:lang w:val="es-ES"/>
              </w:rPr>
              <w:t>la herramienta</w:t>
            </w:r>
          </w:p>
        </w:tc>
        <w:tc>
          <w:tcPr>
            <w:tcW w:w="581" w:type="pct"/>
            <w:shd w:val="clear" w:color="auto" w:fill="FFFFFF" w:themeFill="background1"/>
            <w:vAlign w:val="center"/>
          </w:tcPr>
          <w:p w14:paraId="19755CE4" w14:textId="77777777" w:rsidR="00A00FA9" w:rsidRPr="003702D6" w:rsidRDefault="00A00FA9" w:rsidP="00C04674">
            <w:pPr>
              <w:jc w:val="center"/>
              <w:rPr>
                <w:rFonts w:ascii="Calibri" w:hAnsi="Calibri" w:cs="Calibri"/>
                <w:kern w:val="24"/>
                <w:sz w:val="21"/>
                <w:szCs w:val="21"/>
                <w:lang w:val="es-ES"/>
              </w:rPr>
            </w:pPr>
            <w:r w:rsidRPr="003702D6">
              <w:rPr>
                <w:rFonts w:ascii="Calibri" w:hAnsi="Calibri" w:cs="Calibri"/>
                <w:kern w:val="24"/>
                <w:sz w:val="21"/>
                <w:szCs w:val="21"/>
                <w:lang w:val="es-ES"/>
              </w:rPr>
              <w:t>GIG</w:t>
            </w:r>
          </w:p>
          <w:p w14:paraId="3CDD15EC" w14:textId="77777777" w:rsidR="00F752FB" w:rsidRPr="003702D6" w:rsidRDefault="00F752FB" w:rsidP="00C04674">
            <w:pPr>
              <w:jc w:val="center"/>
              <w:rPr>
                <w:rFonts w:ascii="Calibri" w:hAnsi="Calibri" w:cs="Calibri"/>
                <w:kern w:val="24"/>
                <w:sz w:val="21"/>
                <w:szCs w:val="21"/>
                <w:lang w:val="es-ES"/>
              </w:rPr>
            </w:pPr>
            <w:r w:rsidRPr="003702D6">
              <w:rPr>
                <w:rFonts w:ascii="Calibri" w:hAnsi="Calibri" w:cs="Calibri"/>
                <w:kern w:val="24"/>
                <w:sz w:val="21"/>
                <w:szCs w:val="21"/>
                <w:lang w:val="es-ES"/>
              </w:rPr>
              <w:t>UNCG</w:t>
            </w:r>
          </w:p>
          <w:p w14:paraId="6EFE9974" w14:textId="77777777" w:rsidR="00F752FB" w:rsidRPr="003702D6" w:rsidRDefault="00F752FB" w:rsidP="00C04674">
            <w:pPr>
              <w:jc w:val="center"/>
              <w:rPr>
                <w:rFonts w:ascii="Calibri" w:hAnsi="Calibri" w:cs="Calibri"/>
                <w:kern w:val="24"/>
                <w:sz w:val="21"/>
                <w:szCs w:val="21"/>
                <w:lang w:val="es-ES"/>
              </w:rPr>
            </w:pPr>
            <w:r w:rsidRPr="003702D6">
              <w:rPr>
                <w:rFonts w:ascii="Calibri" w:hAnsi="Calibri" w:cs="Calibri"/>
                <w:kern w:val="24"/>
                <w:sz w:val="21"/>
                <w:szCs w:val="21"/>
                <w:lang w:val="es-ES"/>
              </w:rPr>
              <w:t>OMT</w:t>
            </w:r>
          </w:p>
          <w:p w14:paraId="64498A92" w14:textId="77777777" w:rsidR="00F752FB" w:rsidRPr="003702D6" w:rsidRDefault="00F752FB" w:rsidP="00C04674">
            <w:pPr>
              <w:jc w:val="center"/>
              <w:rPr>
                <w:rFonts w:ascii="Calibri" w:hAnsi="Calibri" w:cs="Calibri"/>
                <w:kern w:val="24"/>
                <w:sz w:val="21"/>
                <w:szCs w:val="21"/>
                <w:lang w:val="es-ES"/>
              </w:rPr>
            </w:pPr>
            <w:r w:rsidRPr="003702D6">
              <w:rPr>
                <w:rFonts w:ascii="Calibri" w:hAnsi="Calibri" w:cs="Calibri"/>
                <w:kern w:val="24"/>
                <w:sz w:val="21"/>
                <w:szCs w:val="21"/>
                <w:lang w:val="es-ES"/>
              </w:rPr>
              <w:t>M&amp;E</w:t>
            </w:r>
          </w:p>
          <w:p w14:paraId="01C31E20" w14:textId="3F50499E" w:rsidR="00F752FB" w:rsidRPr="003702D6" w:rsidRDefault="00F752FB" w:rsidP="00C04674">
            <w:pPr>
              <w:jc w:val="center"/>
              <w:rPr>
                <w:rFonts w:ascii="Calibri" w:hAnsi="Calibri" w:cs="Calibri"/>
                <w:kern w:val="24"/>
                <w:sz w:val="21"/>
                <w:szCs w:val="21"/>
                <w:lang w:val="es-ES"/>
              </w:rPr>
            </w:pPr>
            <w:r w:rsidRPr="003702D6">
              <w:rPr>
                <w:rFonts w:ascii="Calibri" w:hAnsi="Calibri" w:cs="Calibri"/>
                <w:kern w:val="24"/>
                <w:sz w:val="21"/>
                <w:szCs w:val="21"/>
                <w:lang w:val="es-ES"/>
              </w:rPr>
              <w:t>PMT</w:t>
            </w:r>
          </w:p>
        </w:tc>
        <w:tc>
          <w:tcPr>
            <w:tcW w:w="532" w:type="pct"/>
            <w:shd w:val="clear" w:color="auto" w:fill="FFFFFF" w:themeFill="background1"/>
            <w:vAlign w:val="center"/>
          </w:tcPr>
          <w:p w14:paraId="356775F6" w14:textId="56BC09F7" w:rsidR="00A00FA9" w:rsidRPr="003702D6" w:rsidRDefault="00A00FA9" w:rsidP="00C35BBB">
            <w:pPr>
              <w:spacing w:after="120"/>
              <w:jc w:val="center"/>
              <w:rPr>
                <w:rFonts w:ascii="Calibri" w:hAnsi="Calibri" w:cs="Calibri"/>
                <w:kern w:val="24"/>
                <w:sz w:val="21"/>
                <w:szCs w:val="21"/>
                <w:lang w:val="es-ES"/>
              </w:rPr>
            </w:pPr>
            <w:r w:rsidRPr="003702D6">
              <w:rPr>
                <w:rFonts w:ascii="Calibri" w:hAnsi="Calibri" w:cs="Calibri"/>
                <w:kern w:val="24"/>
                <w:sz w:val="21"/>
                <w:szCs w:val="21"/>
                <w:lang w:val="es-ES"/>
              </w:rPr>
              <w:t>Tiempo staff</w:t>
            </w:r>
          </w:p>
        </w:tc>
        <w:tc>
          <w:tcPr>
            <w:tcW w:w="581" w:type="pct"/>
            <w:shd w:val="clear" w:color="auto" w:fill="FFFFFF" w:themeFill="background1"/>
            <w:vAlign w:val="center"/>
          </w:tcPr>
          <w:p w14:paraId="5D252B05" w14:textId="485EB82C" w:rsidR="00A00FA9" w:rsidRPr="003702D6" w:rsidRDefault="00A00FA9"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Primer trimestre 2025</w:t>
            </w:r>
          </w:p>
        </w:tc>
        <w:tc>
          <w:tcPr>
            <w:tcW w:w="1648" w:type="pct"/>
            <w:shd w:val="clear" w:color="auto" w:fill="FFFFFF" w:themeFill="background1"/>
            <w:vAlign w:val="center"/>
          </w:tcPr>
          <w:p w14:paraId="75F048B0" w14:textId="2B1977AC" w:rsidR="00A00FA9" w:rsidRPr="003702D6" w:rsidRDefault="00C94297" w:rsidP="00C35BBB">
            <w:pPr>
              <w:rPr>
                <w:rFonts w:ascii="Calibri" w:hAnsi="Calibri" w:cs="Calibri"/>
                <w:kern w:val="24"/>
                <w:sz w:val="21"/>
                <w:szCs w:val="21"/>
                <w:lang w:val="es-ES"/>
              </w:rPr>
            </w:pPr>
            <w:r>
              <w:rPr>
                <w:rFonts w:ascii="Calibri" w:hAnsi="Calibri" w:cs="Calibri"/>
                <w:kern w:val="24"/>
                <w:sz w:val="21"/>
                <w:szCs w:val="21"/>
                <w:lang w:val="es-ES"/>
              </w:rPr>
              <w:t xml:space="preserve">En </w:t>
            </w:r>
            <w:r w:rsidR="00D1362B">
              <w:rPr>
                <w:rFonts w:ascii="Calibri" w:hAnsi="Calibri" w:cs="Calibri"/>
                <w:kern w:val="24"/>
                <w:sz w:val="21"/>
                <w:szCs w:val="21"/>
                <w:lang w:val="es-ES"/>
              </w:rPr>
              <w:t xml:space="preserve"> junio, </w:t>
            </w:r>
            <w:r w:rsidR="00A00FA9" w:rsidRPr="003702D6">
              <w:rPr>
                <w:rFonts w:ascii="Calibri" w:hAnsi="Calibri" w:cs="Calibri"/>
                <w:kern w:val="24"/>
                <w:sz w:val="21"/>
                <w:szCs w:val="21"/>
                <w:lang w:val="es-ES"/>
              </w:rPr>
              <w:t xml:space="preserve">la Oficina Regional de ONU Mujeres </w:t>
            </w:r>
            <w:r w:rsidR="00D1362B">
              <w:rPr>
                <w:rFonts w:ascii="Calibri" w:hAnsi="Calibri" w:cs="Calibri"/>
                <w:kern w:val="24"/>
                <w:sz w:val="21"/>
                <w:szCs w:val="21"/>
                <w:lang w:val="es-ES"/>
              </w:rPr>
              <w:t>impartió una capacitación técnica sobre el UNCT-SWAP y la actualización de las guías 2023, en la cual participó personal del GIG y de la OCR.  El objetivo en 2025 es impartir esta capacitación a personal de todos los grupos interagenciales implicados en la herramienta.</w:t>
            </w:r>
          </w:p>
        </w:tc>
      </w:tr>
      <w:tr w:rsidR="00A12852" w:rsidRPr="003702D6" w14:paraId="4A300539" w14:textId="60715DE3" w:rsidTr="00A12852">
        <w:trPr>
          <w:trHeight w:val="270"/>
        </w:trPr>
        <w:tc>
          <w:tcPr>
            <w:tcW w:w="543" w:type="pct"/>
            <w:shd w:val="clear" w:color="auto" w:fill="FFFFFF" w:themeFill="background1"/>
            <w:vAlign w:val="center"/>
          </w:tcPr>
          <w:p w14:paraId="7D441F84" w14:textId="15E54D10" w:rsidR="00C04674" w:rsidRPr="003702D6" w:rsidRDefault="00C04674" w:rsidP="00C35BBB">
            <w:pPr>
              <w:spacing w:after="120"/>
              <w:rPr>
                <w:rFonts w:ascii="Calibri" w:hAnsi="Calibri" w:cs="Calibri"/>
                <w:b/>
                <w:bCs/>
                <w:sz w:val="21"/>
                <w:szCs w:val="21"/>
                <w:lang w:val="es-ES"/>
              </w:rPr>
            </w:pPr>
            <w:r w:rsidRPr="003702D6">
              <w:rPr>
                <w:rFonts w:ascii="Calibri" w:hAnsi="Calibri" w:cs="Calibri"/>
                <w:b/>
                <w:bCs/>
                <w:sz w:val="21"/>
                <w:szCs w:val="21"/>
                <w:lang w:val="es-ES"/>
              </w:rPr>
              <w:t>5.2. Capacidades de género</w:t>
            </w:r>
          </w:p>
        </w:tc>
        <w:tc>
          <w:tcPr>
            <w:tcW w:w="1114" w:type="pct"/>
            <w:shd w:val="clear" w:color="auto" w:fill="FFFFFF" w:themeFill="background1"/>
          </w:tcPr>
          <w:p w14:paraId="6580E367" w14:textId="7E7D8A69" w:rsidR="00C04674" w:rsidRPr="003702D6" w:rsidRDefault="00F752FB" w:rsidP="00C04674">
            <w:pPr>
              <w:rPr>
                <w:rFonts w:ascii="Calibri" w:hAnsi="Calibri" w:cs="Calibri"/>
                <w:kern w:val="24"/>
                <w:sz w:val="21"/>
                <w:szCs w:val="21"/>
                <w:lang w:val="es-ES"/>
              </w:rPr>
            </w:pPr>
            <w:r w:rsidRPr="003702D6">
              <w:rPr>
                <w:rFonts w:ascii="Calibri" w:hAnsi="Calibri" w:cs="Calibri"/>
                <w:sz w:val="21"/>
                <w:szCs w:val="21"/>
                <w:lang w:val="es-ES"/>
              </w:rPr>
              <w:t xml:space="preserve">Implementar una encuesta </w:t>
            </w:r>
            <w:r w:rsidR="00C04674" w:rsidRPr="003702D6">
              <w:rPr>
                <w:rFonts w:ascii="Calibri" w:hAnsi="Calibri" w:cs="Calibri"/>
                <w:sz w:val="21"/>
                <w:szCs w:val="21"/>
                <w:lang w:val="es-ES"/>
              </w:rPr>
              <w:t xml:space="preserve">de autoevaluación de capacidades en materia de IGEMN </w:t>
            </w:r>
            <w:r w:rsidRPr="003702D6">
              <w:rPr>
                <w:rFonts w:ascii="Calibri" w:hAnsi="Calibri" w:cs="Calibri"/>
                <w:sz w:val="21"/>
                <w:szCs w:val="21"/>
                <w:lang w:val="es-ES"/>
              </w:rPr>
              <w:t xml:space="preserve">a todo el personal </w:t>
            </w:r>
            <w:r w:rsidR="00C04674" w:rsidRPr="003702D6">
              <w:rPr>
                <w:rFonts w:ascii="Calibri" w:hAnsi="Calibri" w:cs="Calibri"/>
                <w:sz w:val="21"/>
                <w:szCs w:val="21"/>
                <w:lang w:val="es-ES"/>
              </w:rPr>
              <w:t>para informar el desarrollo de un plan comprehensivo de capacitación sobre la materia</w:t>
            </w:r>
          </w:p>
        </w:tc>
        <w:tc>
          <w:tcPr>
            <w:tcW w:w="581" w:type="pct"/>
            <w:shd w:val="clear" w:color="auto" w:fill="FFFFFF" w:themeFill="background1"/>
            <w:vAlign w:val="center"/>
          </w:tcPr>
          <w:p w14:paraId="397A04CA" w14:textId="0FCDCEBD" w:rsidR="00C04674" w:rsidRPr="003702D6" w:rsidRDefault="00C04674"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GIG</w:t>
            </w:r>
          </w:p>
        </w:tc>
        <w:tc>
          <w:tcPr>
            <w:tcW w:w="532" w:type="pct"/>
            <w:shd w:val="clear" w:color="auto" w:fill="FFFFFF" w:themeFill="background1"/>
            <w:vAlign w:val="center"/>
          </w:tcPr>
          <w:p w14:paraId="19167A33" w14:textId="77777777" w:rsidR="00C04674" w:rsidRPr="003702D6" w:rsidRDefault="00C04674" w:rsidP="00C35BBB">
            <w:pPr>
              <w:jc w:val="center"/>
              <w:rPr>
                <w:rFonts w:ascii="Calibri" w:hAnsi="Calibri" w:cs="Calibri"/>
                <w:sz w:val="21"/>
                <w:szCs w:val="21"/>
                <w:lang w:val="es-ES"/>
              </w:rPr>
            </w:pPr>
            <w:r w:rsidRPr="003702D6">
              <w:rPr>
                <w:rFonts w:ascii="Calibri" w:hAnsi="Calibri" w:cs="Calibri"/>
                <w:sz w:val="21"/>
                <w:szCs w:val="21"/>
                <w:lang w:val="es-ES"/>
              </w:rPr>
              <w:t>Tiempo staff</w:t>
            </w:r>
          </w:p>
          <w:p w14:paraId="0E5AAE94" w14:textId="77777777" w:rsidR="00C04674" w:rsidRPr="003702D6" w:rsidRDefault="00C04674" w:rsidP="00C35BBB">
            <w:pPr>
              <w:jc w:val="center"/>
              <w:rPr>
                <w:rFonts w:ascii="Calibri" w:hAnsi="Calibri" w:cs="Calibri"/>
                <w:sz w:val="21"/>
                <w:szCs w:val="21"/>
                <w:lang w:val="es-ES"/>
              </w:rPr>
            </w:pPr>
          </w:p>
          <w:p w14:paraId="47E81225" w14:textId="572BFAE8" w:rsidR="00C04674" w:rsidRPr="003702D6" w:rsidRDefault="00C04674" w:rsidP="00C35BBB">
            <w:pPr>
              <w:spacing w:after="120"/>
              <w:jc w:val="center"/>
              <w:rPr>
                <w:rFonts w:ascii="Calibri" w:hAnsi="Calibri" w:cs="Calibri"/>
                <w:kern w:val="24"/>
                <w:sz w:val="21"/>
                <w:szCs w:val="21"/>
                <w:lang w:val="es-ES"/>
              </w:rPr>
            </w:pPr>
            <w:r w:rsidRPr="00D64E24">
              <w:rPr>
                <w:rFonts w:ascii="Calibri" w:hAnsi="Calibri" w:cs="Calibri"/>
                <w:sz w:val="21"/>
                <w:szCs w:val="21"/>
                <w:highlight w:val="yellow"/>
                <w:lang w:val="es-ES"/>
              </w:rPr>
              <w:t xml:space="preserve">USD </w:t>
            </w:r>
            <w:r w:rsidR="00F752FB" w:rsidRPr="00D64E24">
              <w:rPr>
                <w:rFonts w:ascii="Calibri" w:hAnsi="Calibri" w:cs="Calibri"/>
                <w:sz w:val="21"/>
                <w:szCs w:val="21"/>
                <w:highlight w:val="yellow"/>
                <w:lang w:val="es-ES"/>
              </w:rPr>
              <w:t>7</w:t>
            </w:r>
            <w:r w:rsidRPr="00D64E24">
              <w:rPr>
                <w:rFonts w:ascii="Calibri" w:hAnsi="Calibri" w:cs="Calibri"/>
                <w:sz w:val="21"/>
                <w:szCs w:val="21"/>
                <w:highlight w:val="yellow"/>
                <w:lang w:val="es-ES"/>
              </w:rPr>
              <w:t>,000 para</w:t>
            </w:r>
            <w:r w:rsidRPr="003702D6">
              <w:rPr>
                <w:rFonts w:ascii="Calibri" w:hAnsi="Calibri" w:cs="Calibri"/>
                <w:sz w:val="21"/>
                <w:szCs w:val="21"/>
                <w:lang w:val="es-ES"/>
              </w:rPr>
              <w:t xml:space="preserve"> la contratación de una consultoría</w:t>
            </w:r>
          </w:p>
        </w:tc>
        <w:tc>
          <w:tcPr>
            <w:tcW w:w="581" w:type="pct"/>
            <w:shd w:val="clear" w:color="auto" w:fill="FFFFFF" w:themeFill="background1"/>
            <w:vAlign w:val="center"/>
          </w:tcPr>
          <w:p w14:paraId="2D0CFFFE" w14:textId="62B4D20B" w:rsidR="00C04674" w:rsidRPr="003702D6" w:rsidRDefault="00C04674"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Tercer trimestre 2025</w:t>
            </w:r>
          </w:p>
        </w:tc>
        <w:tc>
          <w:tcPr>
            <w:tcW w:w="1648" w:type="pct"/>
            <w:shd w:val="clear" w:color="auto" w:fill="FFFFFF" w:themeFill="background1"/>
            <w:vAlign w:val="center"/>
          </w:tcPr>
          <w:p w14:paraId="782BC712" w14:textId="02CCC3B3" w:rsidR="00C04674" w:rsidRPr="003702D6" w:rsidRDefault="00B75B67" w:rsidP="00F752FB">
            <w:pPr>
              <w:rPr>
                <w:rFonts w:ascii="Calibri" w:hAnsi="Calibri" w:cs="Calibri"/>
                <w:kern w:val="24"/>
                <w:sz w:val="21"/>
                <w:szCs w:val="21"/>
                <w:lang w:val="es-ES"/>
              </w:rPr>
            </w:pPr>
            <w:r w:rsidRPr="003702D6">
              <w:rPr>
                <w:rFonts w:ascii="Calibri" w:hAnsi="Calibri" w:cs="Calibri"/>
                <w:kern w:val="24"/>
                <w:sz w:val="21"/>
                <w:szCs w:val="21"/>
                <w:lang w:val="es-ES"/>
              </w:rPr>
              <w:t>Se incluirá en el plan de trabajo del GIG de 2025</w:t>
            </w:r>
          </w:p>
        </w:tc>
      </w:tr>
      <w:tr w:rsidR="00F752FB" w:rsidRPr="003702D6" w14:paraId="3B2EB666" w14:textId="77777777" w:rsidTr="00A12852">
        <w:trPr>
          <w:trHeight w:val="342"/>
        </w:trPr>
        <w:tc>
          <w:tcPr>
            <w:tcW w:w="5000" w:type="pct"/>
            <w:gridSpan w:val="6"/>
            <w:shd w:val="clear" w:color="auto" w:fill="B58800"/>
            <w:vAlign w:val="center"/>
          </w:tcPr>
          <w:p w14:paraId="395CE0F4" w14:textId="76A8652B" w:rsidR="00F752FB" w:rsidRPr="003702D6" w:rsidRDefault="00F752FB" w:rsidP="003A4295">
            <w:pPr>
              <w:jc w:val="center"/>
              <w:rPr>
                <w:rFonts w:ascii="Calibri" w:hAnsi="Calibri" w:cs="Calibri"/>
                <w:b/>
                <w:bCs/>
                <w:color w:val="FFFFFF" w:themeColor="background1"/>
                <w:kern w:val="24"/>
                <w:sz w:val="21"/>
                <w:szCs w:val="21"/>
                <w:lang w:val="es-ES"/>
              </w:rPr>
            </w:pPr>
            <w:r w:rsidRPr="003702D6">
              <w:rPr>
                <w:rFonts w:ascii="Calibri" w:hAnsi="Calibri" w:cs="Calibri"/>
                <w:b/>
                <w:bCs/>
                <w:color w:val="FFFFFF" w:themeColor="background1"/>
                <w:kern w:val="24"/>
                <w:sz w:val="21"/>
                <w:szCs w:val="21"/>
                <w:lang w:val="es-ES"/>
              </w:rPr>
              <w:t>6. Recursos</w:t>
            </w:r>
          </w:p>
        </w:tc>
      </w:tr>
      <w:tr w:rsidR="00A12852" w:rsidRPr="003702D6" w14:paraId="0FA08815" w14:textId="1B05F08D" w:rsidTr="00A12852">
        <w:trPr>
          <w:trHeight w:val="270"/>
        </w:trPr>
        <w:tc>
          <w:tcPr>
            <w:tcW w:w="543" w:type="pct"/>
            <w:vMerge w:val="restart"/>
            <w:shd w:val="clear" w:color="auto" w:fill="FFFFFF" w:themeFill="background1"/>
            <w:vAlign w:val="center"/>
          </w:tcPr>
          <w:p w14:paraId="6804AF2B" w14:textId="0BC5CD3D" w:rsidR="00B75B67" w:rsidRPr="003702D6" w:rsidRDefault="00B75B67" w:rsidP="00C35BBB">
            <w:pPr>
              <w:spacing w:after="120"/>
              <w:rPr>
                <w:rFonts w:ascii="Calibri" w:hAnsi="Calibri" w:cs="Calibri"/>
                <w:strike/>
                <w:sz w:val="21"/>
                <w:szCs w:val="21"/>
                <w:lang w:val="es-ES"/>
              </w:rPr>
            </w:pPr>
            <w:r w:rsidRPr="003702D6">
              <w:rPr>
                <w:rFonts w:ascii="Calibri" w:hAnsi="Calibri" w:cs="Calibri"/>
                <w:b/>
                <w:bCs/>
                <w:color w:val="000000" w:themeColor="text1"/>
                <w:kern w:val="24"/>
                <w:sz w:val="21"/>
                <w:szCs w:val="21"/>
                <w:lang w:val="es-ES"/>
              </w:rPr>
              <w:t>6.1</w:t>
            </w:r>
            <w:r w:rsidRPr="003702D6">
              <w:rPr>
                <w:rFonts w:ascii="Calibri" w:hAnsi="Calibri" w:cs="Calibri"/>
                <w:color w:val="000000" w:themeColor="text1"/>
                <w:kern w:val="24"/>
                <w:sz w:val="21"/>
                <w:szCs w:val="21"/>
                <w:lang w:val="es-ES"/>
              </w:rPr>
              <w:t>. Recursos financieros</w:t>
            </w:r>
          </w:p>
        </w:tc>
        <w:tc>
          <w:tcPr>
            <w:tcW w:w="1114" w:type="pct"/>
            <w:shd w:val="clear" w:color="auto" w:fill="FFFFFF" w:themeFill="background1"/>
          </w:tcPr>
          <w:p w14:paraId="2D50C6A6" w14:textId="61E9B7BD" w:rsidR="00B75B67" w:rsidRPr="003702D6" w:rsidRDefault="00B75B67" w:rsidP="00B75B67">
            <w:pPr>
              <w:rPr>
                <w:rFonts w:ascii="Calibri" w:hAnsi="Calibri" w:cs="Calibri"/>
                <w:kern w:val="24"/>
                <w:sz w:val="21"/>
                <w:szCs w:val="21"/>
                <w:lang w:val="es-ES"/>
              </w:rPr>
            </w:pPr>
            <w:r w:rsidRPr="003702D6">
              <w:rPr>
                <w:rFonts w:ascii="Calibri" w:hAnsi="Calibri" w:cs="Calibri"/>
                <w:kern w:val="24"/>
                <w:sz w:val="21"/>
                <w:szCs w:val="21"/>
                <w:lang w:val="es-ES"/>
              </w:rPr>
              <w:t>Realizar capacitaciones continuas sobre el UNCT-Gender marker para asegurar la precisión de la codificación de los sub-productos</w:t>
            </w:r>
          </w:p>
        </w:tc>
        <w:tc>
          <w:tcPr>
            <w:tcW w:w="581" w:type="pct"/>
            <w:shd w:val="clear" w:color="auto" w:fill="FFFFFF" w:themeFill="background1"/>
            <w:vAlign w:val="center"/>
          </w:tcPr>
          <w:p w14:paraId="6E137A25" w14:textId="77777777" w:rsidR="00B75B67" w:rsidRPr="003702D6" w:rsidRDefault="00B75B67"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GdR</w:t>
            </w:r>
          </w:p>
          <w:p w14:paraId="0218C8B3" w14:textId="77777777" w:rsidR="00B75B67" w:rsidRPr="003702D6" w:rsidRDefault="00B75B67"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GIG</w:t>
            </w:r>
          </w:p>
          <w:p w14:paraId="6D3EA45E" w14:textId="5E9E05EA" w:rsidR="00B75B67" w:rsidRPr="003702D6" w:rsidRDefault="00B75B67"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M&amp;E</w:t>
            </w:r>
          </w:p>
        </w:tc>
        <w:tc>
          <w:tcPr>
            <w:tcW w:w="532" w:type="pct"/>
            <w:shd w:val="clear" w:color="auto" w:fill="FFFFFF" w:themeFill="background1"/>
            <w:vAlign w:val="center"/>
          </w:tcPr>
          <w:p w14:paraId="4EF95CCD" w14:textId="18063D8A" w:rsidR="00B75B67" w:rsidRPr="003702D6" w:rsidRDefault="00B75B67" w:rsidP="00B75B67">
            <w:pPr>
              <w:jc w:val="center"/>
              <w:rPr>
                <w:rFonts w:ascii="Calibri" w:hAnsi="Calibri" w:cs="Calibri"/>
                <w:kern w:val="24"/>
                <w:sz w:val="21"/>
                <w:szCs w:val="21"/>
                <w:lang w:val="es-ES"/>
              </w:rPr>
            </w:pPr>
            <w:r w:rsidRPr="003702D6">
              <w:rPr>
                <w:rFonts w:ascii="Calibri" w:hAnsi="Calibri" w:cs="Calibri"/>
                <w:sz w:val="21"/>
                <w:szCs w:val="21"/>
                <w:lang w:val="es-ES"/>
              </w:rPr>
              <w:t>Tiempo staff</w:t>
            </w:r>
          </w:p>
        </w:tc>
        <w:tc>
          <w:tcPr>
            <w:tcW w:w="581" w:type="pct"/>
            <w:shd w:val="clear" w:color="auto" w:fill="FFFFFF" w:themeFill="background1"/>
            <w:vAlign w:val="center"/>
          </w:tcPr>
          <w:p w14:paraId="4F69FD90" w14:textId="34348934" w:rsidR="00B75B67" w:rsidRPr="003702D6" w:rsidRDefault="00B75B67"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 xml:space="preserve">Al menos 1 </w:t>
            </w:r>
            <w:r w:rsidR="0063692F" w:rsidRPr="003702D6">
              <w:rPr>
                <w:rFonts w:ascii="Calibri" w:hAnsi="Calibri" w:cs="Calibri"/>
                <w:kern w:val="24"/>
                <w:sz w:val="21"/>
                <w:szCs w:val="21"/>
                <w:lang w:val="es-ES"/>
              </w:rPr>
              <w:t>capacitación</w:t>
            </w:r>
            <w:r w:rsidRPr="003702D6">
              <w:rPr>
                <w:rFonts w:ascii="Calibri" w:hAnsi="Calibri" w:cs="Calibri"/>
                <w:kern w:val="24"/>
                <w:sz w:val="21"/>
                <w:szCs w:val="21"/>
                <w:lang w:val="es-ES"/>
              </w:rPr>
              <w:t xml:space="preserve"> al año</w:t>
            </w:r>
          </w:p>
        </w:tc>
        <w:tc>
          <w:tcPr>
            <w:tcW w:w="1648" w:type="pct"/>
            <w:shd w:val="clear" w:color="auto" w:fill="FFFFFF" w:themeFill="background1"/>
            <w:vAlign w:val="center"/>
          </w:tcPr>
          <w:p w14:paraId="4DEA005A" w14:textId="5DE74C2D" w:rsidR="00B75B67" w:rsidRPr="003702D6" w:rsidRDefault="00B75B67" w:rsidP="00C35BBB">
            <w:pPr>
              <w:rPr>
                <w:rFonts w:ascii="Calibri" w:hAnsi="Calibri" w:cs="Calibri"/>
                <w:kern w:val="24"/>
                <w:sz w:val="21"/>
                <w:szCs w:val="21"/>
                <w:lang w:val="es-ES"/>
              </w:rPr>
            </w:pPr>
            <w:r w:rsidRPr="003702D6">
              <w:rPr>
                <w:rFonts w:ascii="Calibri" w:hAnsi="Calibri" w:cs="Calibri"/>
                <w:kern w:val="24"/>
                <w:sz w:val="21"/>
                <w:szCs w:val="21"/>
                <w:lang w:val="es-ES"/>
              </w:rPr>
              <w:t xml:space="preserve">En 2024 se realizó una primera capacitación, que incluyó la participación de personal técnico de los Grupos de Resultados y del M&amp;E. </w:t>
            </w:r>
          </w:p>
        </w:tc>
      </w:tr>
      <w:tr w:rsidR="00A12852" w:rsidRPr="003702D6" w14:paraId="634A2253" w14:textId="251C6034" w:rsidTr="00A12852">
        <w:trPr>
          <w:trHeight w:val="270"/>
        </w:trPr>
        <w:tc>
          <w:tcPr>
            <w:tcW w:w="543" w:type="pct"/>
            <w:vMerge/>
            <w:shd w:val="clear" w:color="auto" w:fill="FFFFFF" w:themeFill="background1"/>
          </w:tcPr>
          <w:p w14:paraId="1C913C63" w14:textId="487473FE" w:rsidR="00B75B67" w:rsidRPr="003702D6" w:rsidRDefault="00B75B67" w:rsidP="00C35BBB">
            <w:pPr>
              <w:spacing w:after="120"/>
              <w:rPr>
                <w:rFonts w:ascii="Calibri" w:hAnsi="Calibri" w:cs="Calibri"/>
                <w:strike/>
                <w:sz w:val="21"/>
                <w:szCs w:val="21"/>
                <w:lang w:val="es-ES"/>
              </w:rPr>
            </w:pPr>
          </w:p>
        </w:tc>
        <w:tc>
          <w:tcPr>
            <w:tcW w:w="1114" w:type="pct"/>
            <w:shd w:val="clear" w:color="auto" w:fill="FFFFFF" w:themeFill="background1"/>
          </w:tcPr>
          <w:p w14:paraId="7E30D0D2" w14:textId="1D6DB6D9" w:rsidR="00331339" w:rsidRPr="003702D6" w:rsidRDefault="00B75B67" w:rsidP="00D1362B">
            <w:pPr>
              <w:rPr>
                <w:rFonts w:ascii="Calibri" w:hAnsi="Calibri" w:cs="Calibri"/>
                <w:kern w:val="24"/>
                <w:sz w:val="21"/>
                <w:szCs w:val="21"/>
                <w:lang w:val="es-ES"/>
              </w:rPr>
            </w:pPr>
            <w:r w:rsidRPr="003702D6">
              <w:rPr>
                <w:rFonts w:ascii="Calibri" w:hAnsi="Calibri" w:cs="Calibri"/>
                <w:kern w:val="24"/>
                <w:sz w:val="21"/>
                <w:szCs w:val="21"/>
                <w:lang w:val="es-ES"/>
              </w:rPr>
              <w:t xml:space="preserve">Establecer un mecanismo </w:t>
            </w:r>
            <w:r w:rsidR="00344CA3" w:rsidRPr="003702D6">
              <w:rPr>
                <w:rFonts w:ascii="Calibri" w:hAnsi="Calibri" w:cs="Calibri"/>
                <w:kern w:val="24"/>
                <w:sz w:val="21"/>
                <w:szCs w:val="21"/>
                <w:lang w:val="es-ES"/>
              </w:rPr>
              <w:t>para la</w:t>
            </w:r>
            <w:r w:rsidRPr="003702D6">
              <w:rPr>
                <w:rFonts w:ascii="Calibri" w:hAnsi="Calibri" w:cs="Calibri"/>
                <w:kern w:val="24"/>
                <w:sz w:val="21"/>
                <w:szCs w:val="21"/>
                <w:lang w:val="es-ES"/>
              </w:rPr>
              <w:t xml:space="preserve">  revisión de calidad de la codificación del UNCT-Gender marker, en línea con las Normas y procedimientos de los grupos temáticos de género</w:t>
            </w:r>
            <w:r w:rsidR="0063692F" w:rsidRPr="003702D6">
              <w:rPr>
                <w:rFonts w:ascii="Calibri" w:hAnsi="Calibri" w:cs="Calibri"/>
                <w:kern w:val="24"/>
                <w:sz w:val="21"/>
                <w:szCs w:val="21"/>
                <w:lang w:val="es-ES"/>
              </w:rPr>
              <w:t xml:space="preserve"> y la nota orientativa sobre su aplicación</w:t>
            </w:r>
          </w:p>
        </w:tc>
        <w:tc>
          <w:tcPr>
            <w:tcW w:w="581" w:type="pct"/>
            <w:shd w:val="clear" w:color="auto" w:fill="FFFFFF" w:themeFill="background1"/>
            <w:vAlign w:val="center"/>
          </w:tcPr>
          <w:p w14:paraId="77C28AF5" w14:textId="486D07FD" w:rsidR="00B75B67" w:rsidRPr="003702D6" w:rsidRDefault="00B75B67"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GIG</w:t>
            </w:r>
          </w:p>
        </w:tc>
        <w:tc>
          <w:tcPr>
            <w:tcW w:w="532" w:type="pct"/>
            <w:shd w:val="clear" w:color="auto" w:fill="FFFFFF" w:themeFill="background1"/>
            <w:vAlign w:val="center"/>
          </w:tcPr>
          <w:p w14:paraId="5E2BE56E" w14:textId="0B7F1F57" w:rsidR="00B75B67" w:rsidRPr="003702D6" w:rsidRDefault="00B75B67" w:rsidP="00B75B67">
            <w:pPr>
              <w:jc w:val="center"/>
              <w:rPr>
                <w:rFonts w:ascii="Calibri" w:hAnsi="Calibri" w:cs="Calibri"/>
                <w:kern w:val="24"/>
                <w:sz w:val="21"/>
                <w:szCs w:val="21"/>
                <w:lang w:val="es-ES"/>
              </w:rPr>
            </w:pPr>
            <w:r w:rsidRPr="003702D6">
              <w:rPr>
                <w:rFonts w:ascii="Calibri" w:hAnsi="Calibri" w:cs="Calibri"/>
                <w:sz w:val="21"/>
                <w:szCs w:val="21"/>
                <w:lang w:val="es-ES"/>
              </w:rPr>
              <w:t>Tiempo staff</w:t>
            </w:r>
          </w:p>
        </w:tc>
        <w:tc>
          <w:tcPr>
            <w:tcW w:w="581" w:type="pct"/>
            <w:shd w:val="clear" w:color="auto" w:fill="FFFFFF" w:themeFill="background1"/>
            <w:vAlign w:val="center"/>
          </w:tcPr>
          <w:p w14:paraId="550D829A" w14:textId="0855DD9D" w:rsidR="00B75B67" w:rsidRPr="003702D6" w:rsidRDefault="00344CA3" w:rsidP="00C35BBB">
            <w:pPr>
              <w:jc w:val="center"/>
              <w:rPr>
                <w:rFonts w:ascii="Calibri" w:hAnsi="Calibri" w:cs="Calibri"/>
                <w:kern w:val="24"/>
                <w:sz w:val="21"/>
                <w:szCs w:val="21"/>
                <w:lang w:val="es-ES"/>
              </w:rPr>
            </w:pPr>
            <w:r w:rsidRPr="003702D6">
              <w:rPr>
                <w:rFonts w:ascii="Calibri" w:hAnsi="Calibri" w:cs="Calibri"/>
                <w:kern w:val="24"/>
                <w:sz w:val="21"/>
                <w:szCs w:val="21"/>
                <w:lang w:val="es-ES"/>
              </w:rPr>
              <w:t>Segundo trimestre de 2025</w:t>
            </w:r>
          </w:p>
        </w:tc>
        <w:tc>
          <w:tcPr>
            <w:tcW w:w="1648" w:type="pct"/>
            <w:shd w:val="clear" w:color="auto" w:fill="FFFFFF" w:themeFill="background1"/>
            <w:vAlign w:val="center"/>
          </w:tcPr>
          <w:p w14:paraId="4CA366C2" w14:textId="7DED996F" w:rsidR="00B75B67" w:rsidRPr="003702D6" w:rsidRDefault="00B75B67" w:rsidP="00C35BBB">
            <w:pPr>
              <w:rPr>
                <w:rFonts w:ascii="Calibri" w:hAnsi="Calibri" w:cs="Calibri"/>
                <w:kern w:val="24"/>
                <w:sz w:val="21"/>
                <w:szCs w:val="21"/>
                <w:lang w:val="es-ES"/>
              </w:rPr>
            </w:pPr>
            <w:r w:rsidRPr="003702D6">
              <w:rPr>
                <w:rFonts w:ascii="Calibri" w:hAnsi="Calibri" w:cs="Calibri"/>
                <w:kern w:val="24"/>
                <w:sz w:val="21"/>
                <w:szCs w:val="21"/>
                <w:lang w:val="es-ES"/>
              </w:rPr>
              <w:t>Se incluirá en el Plan de Trabajo del GIG de 2025</w:t>
            </w:r>
          </w:p>
        </w:tc>
      </w:tr>
      <w:tr w:rsidR="0063692F" w:rsidRPr="003702D6" w14:paraId="04A75058" w14:textId="77777777" w:rsidTr="00A12852">
        <w:trPr>
          <w:trHeight w:val="342"/>
        </w:trPr>
        <w:tc>
          <w:tcPr>
            <w:tcW w:w="5000" w:type="pct"/>
            <w:gridSpan w:val="6"/>
            <w:shd w:val="clear" w:color="auto" w:fill="00BCFF"/>
            <w:vAlign w:val="center"/>
          </w:tcPr>
          <w:p w14:paraId="0B778EA0" w14:textId="3D8EE170" w:rsidR="0063692F" w:rsidRPr="003702D6" w:rsidRDefault="0063692F" w:rsidP="003A4295">
            <w:pPr>
              <w:jc w:val="center"/>
              <w:rPr>
                <w:rFonts w:ascii="Calibri" w:hAnsi="Calibri" w:cs="Calibri"/>
                <w:b/>
                <w:bCs/>
                <w:color w:val="FFFFFF" w:themeColor="background1"/>
                <w:kern w:val="24"/>
                <w:sz w:val="21"/>
                <w:szCs w:val="21"/>
                <w:lang w:val="es-ES"/>
              </w:rPr>
            </w:pPr>
            <w:r w:rsidRPr="003702D6">
              <w:rPr>
                <w:rFonts w:ascii="Calibri" w:hAnsi="Calibri" w:cs="Calibri"/>
                <w:b/>
                <w:bCs/>
                <w:color w:val="FFFFFF" w:themeColor="background1"/>
                <w:kern w:val="24"/>
                <w:sz w:val="21"/>
                <w:szCs w:val="21"/>
                <w:lang w:val="es-ES"/>
              </w:rPr>
              <w:lastRenderedPageBreak/>
              <w:t xml:space="preserve">7. Resultados </w:t>
            </w:r>
          </w:p>
        </w:tc>
      </w:tr>
      <w:tr w:rsidR="00A12852" w:rsidRPr="003702D6" w14:paraId="4A6A6406" w14:textId="17F49A26" w:rsidTr="00331339">
        <w:trPr>
          <w:trHeight w:val="270"/>
        </w:trPr>
        <w:tc>
          <w:tcPr>
            <w:tcW w:w="543" w:type="pct"/>
            <w:shd w:val="clear" w:color="auto" w:fill="FFFFFF" w:themeFill="background1"/>
            <w:vAlign w:val="center"/>
          </w:tcPr>
          <w:p w14:paraId="44E5AE74" w14:textId="13ABD503" w:rsidR="0031148C" w:rsidRPr="003702D6" w:rsidRDefault="0031148C" w:rsidP="00331339">
            <w:pPr>
              <w:spacing w:after="120"/>
              <w:rPr>
                <w:rFonts w:ascii="Calibri" w:hAnsi="Calibri" w:cs="Calibri"/>
                <w:b/>
                <w:bCs/>
                <w:sz w:val="21"/>
                <w:szCs w:val="21"/>
                <w:lang w:val="es-ES"/>
              </w:rPr>
            </w:pPr>
            <w:r w:rsidRPr="003702D6">
              <w:rPr>
                <w:rFonts w:ascii="Calibri" w:hAnsi="Calibri" w:cs="Calibri"/>
                <w:b/>
                <w:bCs/>
                <w:sz w:val="21"/>
                <w:szCs w:val="21"/>
                <w:lang w:val="es-ES"/>
              </w:rPr>
              <w:t>7.1. Resultados para la IGEMN</w:t>
            </w:r>
          </w:p>
        </w:tc>
        <w:tc>
          <w:tcPr>
            <w:tcW w:w="1114" w:type="pct"/>
            <w:shd w:val="clear" w:color="auto" w:fill="FFFFFF" w:themeFill="background1"/>
            <w:vAlign w:val="center"/>
          </w:tcPr>
          <w:p w14:paraId="6127DEC5" w14:textId="483B728F" w:rsidR="0031148C" w:rsidRPr="003702D6" w:rsidRDefault="0031148C" w:rsidP="00331339">
            <w:pPr>
              <w:rPr>
                <w:rFonts w:ascii="Calibri" w:hAnsi="Calibri" w:cs="Calibri"/>
                <w:kern w:val="24"/>
                <w:sz w:val="21"/>
                <w:szCs w:val="21"/>
                <w:lang w:val="es-ES"/>
              </w:rPr>
            </w:pPr>
            <w:r w:rsidRPr="003702D6">
              <w:rPr>
                <w:rFonts w:ascii="Calibri" w:hAnsi="Calibri" w:cs="Calibri"/>
                <w:kern w:val="24"/>
                <w:sz w:val="21"/>
                <w:szCs w:val="21"/>
                <w:lang w:val="es-ES"/>
              </w:rPr>
              <w:t>Sistematizar los resultados del UNSDCF 2020-2025 en materia de IGEMN para efectos de su publicación</w:t>
            </w:r>
          </w:p>
        </w:tc>
        <w:tc>
          <w:tcPr>
            <w:tcW w:w="581" w:type="pct"/>
            <w:shd w:val="clear" w:color="auto" w:fill="FFFFFF" w:themeFill="background1"/>
            <w:vAlign w:val="center"/>
          </w:tcPr>
          <w:p w14:paraId="6D6FE2F1" w14:textId="77777777" w:rsidR="0031148C" w:rsidRPr="003702D6" w:rsidRDefault="0031148C" w:rsidP="00331339">
            <w:pPr>
              <w:jc w:val="center"/>
              <w:rPr>
                <w:rFonts w:ascii="Calibri" w:hAnsi="Calibri" w:cs="Calibri"/>
                <w:kern w:val="24"/>
                <w:sz w:val="21"/>
                <w:szCs w:val="21"/>
                <w:lang w:val="es-ES"/>
              </w:rPr>
            </w:pPr>
            <w:r w:rsidRPr="003702D6">
              <w:rPr>
                <w:rFonts w:ascii="Calibri" w:hAnsi="Calibri" w:cs="Calibri"/>
                <w:kern w:val="24"/>
                <w:sz w:val="21"/>
                <w:szCs w:val="21"/>
                <w:lang w:val="es-ES"/>
              </w:rPr>
              <w:t>OCR</w:t>
            </w:r>
          </w:p>
          <w:p w14:paraId="33A393B4" w14:textId="7A5D6EC8" w:rsidR="0031148C" w:rsidRPr="003702D6" w:rsidRDefault="0031148C" w:rsidP="00331339">
            <w:pPr>
              <w:jc w:val="center"/>
              <w:rPr>
                <w:rFonts w:ascii="Calibri" w:hAnsi="Calibri" w:cs="Calibri"/>
                <w:kern w:val="24"/>
                <w:sz w:val="21"/>
                <w:szCs w:val="21"/>
                <w:lang w:val="es-ES"/>
              </w:rPr>
            </w:pPr>
            <w:r w:rsidRPr="003702D6">
              <w:rPr>
                <w:rFonts w:ascii="Calibri" w:hAnsi="Calibri" w:cs="Calibri"/>
                <w:kern w:val="24"/>
                <w:sz w:val="21"/>
                <w:szCs w:val="21"/>
                <w:lang w:val="es-ES"/>
              </w:rPr>
              <w:t>GIG</w:t>
            </w:r>
          </w:p>
          <w:p w14:paraId="2B5C691E" w14:textId="1A354556" w:rsidR="0031148C" w:rsidRPr="003702D6" w:rsidRDefault="0031148C" w:rsidP="00331339">
            <w:pPr>
              <w:jc w:val="center"/>
              <w:rPr>
                <w:rFonts w:ascii="Calibri" w:hAnsi="Calibri" w:cs="Calibri"/>
                <w:kern w:val="24"/>
                <w:sz w:val="21"/>
                <w:szCs w:val="21"/>
                <w:lang w:val="es-ES"/>
              </w:rPr>
            </w:pPr>
            <w:r w:rsidRPr="003702D6">
              <w:rPr>
                <w:rFonts w:ascii="Calibri" w:hAnsi="Calibri" w:cs="Calibri"/>
                <w:kern w:val="24"/>
                <w:sz w:val="21"/>
                <w:szCs w:val="21"/>
                <w:lang w:val="es-ES"/>
              </w:rPr>
              <w:t>UNCG</w:t>
            </w:r>
          </w:p>
        </w:tc>
        <w:tc>
          <w:tcPr>
            <w:tcW w:w="532" w:type="pct"/>
            <w:shd w:val="clear" w:color="auto" w:fill="FFFFFF" w:themeFill="background1"/>
            <w:vAlign w:val="center"/>
          </w:tcPr>
          <w:p w14:paraId="0EE9D59B" w14:textId="77777777" w:rsidR="0031148C" w:rsidRPr="003702D6" w:rsidRDefault="0031148C" w:rsidP="00331339">
            <w:pPr>
              <w:spacing w:after="120"/>
              <w:rPr>
                <w:rFonts w:ascii="Calibri" w:hAnsi="Calibri" w:cs="Calibri"/>
                <w:kern w:val="24"/>
                <w:sz w:val="21"/>
                <w:szCs w:val="21"/>
                <w:lang w:val="es-ES"/>
              </w:rPr>
            </w:pPr>
            <w:r w:rsidRPr="003702D6">
              <w:rPr>
                <w:rFonts w:ascii="Calibri" w:hAnsi="Calibri" w:cs="Calibri"/>
                <w:kern w:val="24"/>
                <w:sz w:val="21"/>
                <w:szCs w:val="21"/>
                <w:lang w:val="es-ES"/>
              </w:rPr>
              <w:t>Tiempo staff</w:t>
            </w:r>
          </w:p>
          <w:p w14:paraId="4E29EABE" w14:textId="502649CD" w:rsidR="0031148C" w:rsidRPr="003702D6" w:rsidRDefault="0031148C" w:rsidP="00331339">
            <w:pPr>
              <w:spacing w:after="120"/>
              <w:jc w:val="center"/>
              <w:rPr>
                <w:rFonts w:ascii="Calibri" w:hAnsi="Calibri" w:cs="Calibri"/>
                <w:sz w:val="21"/>
                <w:szCs w:val="21"/>
                <w:lang w:val="es-ES"/>
              </w:rPr>
            </w:pPr>
            <w:r w:rsidRPr="00D64E24">
              <w:rPr>
                <w:rFonts w:ascii="Calibri" w:hAnsi="Calibri" w:cs="Calibri"/>
                <w:sz w:val="21"/>
                <w:szCs w:val="21"/>
                <w:highlight w:val="yellow"/>
                <w:lang w:val="es-ES"/>
              </w:rPr>
              <w:t>USD 15,000 para</w:t>
            </w:r>
            <w:r w:rsidRPr="003702D6">
              <w:rPr>
                <w:rFonts w:ascii="Calibri" w:hAnsi="Calibri" w:cs="Calibri"/>
                <w:sz w:val="21"/>
                <w:szCs w:val="21"/>
                <w:lang w:val="es-ES"/>
              </w:rPr>
              <w:t xml:space="preserve"> contratación de una consultoría</w:t>
            </w:r>
            <w:r w:rsidR="00D64E24">
              <w:rPr>
                <w:rFonts w:ascii="Calibri" w:hAnsi="Calibri" w:cs="Calibri"/>
                <w:sz w:val="21"/>
                <w:szCs w:val="21"/>
                <w:lang w:val="es-ES"/>
              </w:rPr>
              <w:t xml:space="preserve">, edición, </w:t>
            </w:r>
            <w:r w:rsidRPr="003702D6">
              <w:rPr>
                <w:rFonts w:ascii="Calibri" w:hAnsi="Calibri" w:cs="Calibri"/>
                <w:sz w:val="21"/>
                <w:szCs w:val="21"/>
                <w:lang w:val="es-ES"/>
              </w:rPr>
              <w:t xml:space="preserve"> diseño</w:t>
            </w:r>
            <w:r w:rsidR="00D64E24">
              <w:rPr>
                <w:rFonts w:ascii="Calibri" w:hAnsi="Calibri" w:cs="Calibri"/>
                <w:sz w:val="21"/>
                <w:szCs w:val="21"/>
                <w:lang w:val="es-ES"/>
              </w:rPr>
              <w:t xml:space="preserve"> y publicación </w:t>
            </w:r>
          </w:p>
          <w:p w14:paraId="13395DAC" w14:textId="6374DFE3" w:rsidR="0031148C" w:rsidRPr="003702D6" w:rsidRDefault="0031148C" w:rsidP="00331339">
            <w:pPr>
              <w:spacing w:after="120"/>
              <w:rPr>
                <w:rFonts w:ascii="Calibri" w:hAnsi="Calibri" w:cs="Calibri"/>
                <w:kern w:val="24"/>
                <w:sz w:val="21"/>
                <w:szCs w:val="21"/>
                <w:lang w:val="es-ES"/>
              </w:rPr>
            </w:pPr>
          </w:p>
        </w:tc>
        <w:tc>
          <w:tcPr>
            <w:tcW w:w="581" w:type="pct"/>
            <w:shd w:val="clear" w:color="auto" w:fill="FFFFFF" w:themeFill="background1"/>
            <w:vAlign w:val="center"/>
          </w:tcPr>
          <w:p w14:paraId="1ACB44B0" w14:textId="6A3E6828" w:rsidR="0031148C" w:rsidRPr="003702D6" w:rsidRDefault="00331339" w:rsidP="00331339">
            <w:pPr>
              <w:jc w:val="center"/>
              <w:rPr>
                <w:rFonts w:ascii="Calibri" w:hAnsi="Calibri" w:cs="Calibri"/>
                <w:kern w:val="24"/>
                <w:sz w:val="21"/>
                <w:szCs w:val="21"/>
                <w:lang w:val="es-ES"/>
              </w:rPr>
            </w:pPr>
            <w:r w:rsidRPr="003702D6">
              <w:rPr>
                <w:rFonts w:ascii="Calibri" w:hAnsi="Calibri" w:cs="Calibri"/>
                <w:kern w:val="24"/>
                <w:sz w:val="21"/>
                <w:szCs w:val="21"/>
                <w:lang w:val="es-ES"/>
              </w:rPr>
              <w:t>Cuarto trimestre de 2025</w:t>
            </w:r>
          </w:p>
        </w:tc>
        <w:tc>
          <w:tcPr>
            <w:tcW w:w="1648" w:type="pct"/>
            <w:shd w:val="clear" w:color="auto" w:fill="FFFFFF" w:themeFill="background1"/>
            <w:vAlign w:val="center"/>
          </w:tcPr>
          <w:p w14:paraId="1DCA64C5" w14:textId="3F035556" w:rsidR="0031148C" w:rsidRPr="003702D6" w:rsidRDefault="0031148C" w:rsidP="00331339">
            <w:pPr>
              <w:rPr>
                <w:rFonts w:ascii="Calibri" w:hAnsi="Calibri" w:cs="Calibri"/>
                <w:b/>
                <w:bCs/>
                <w:kern w:val="24"/>
                <w:sz w:val="21"/>
                <w:szCs w:val="21"/>
                <w:u w:val="single"/>
                <w:lang w:val="es-ES"/>
              </w:rPr>
            </w:pPr>
            <w:r w:rsidRPr="003702D6">
              <w:rPr>
                <w:rFonts w:ascii="Calibri" w:hAnsi="Calibri" w:cs="Calibri"/>
                <w:kern w:val="24"/>
                <w:sz w:val="21"/>
                <w:szCs w:val="21"/>
                <w:lang w:val="es-ES"/>
              </w:rPr>
              <w:t>Se incluirá en el Plan de Trabajo del GIG de 2025</w:t>
            </w:r>
          </w:p>
        </w:tc>
      </w:tr>
    </w:tbl>
    <w:p w14:paraId="71FB7EB3" w14:textId="77777777" w:rsidR="00E96E6B" w:rsidRPr="003702D6" w:rsidRDefault="00E96E6B" w:rsidP="00AC45EA">
      <w:pPr>
        <w:spacing w:after="120"/>
        <w:jc w:val="both"/>
        <w:rPr>
          <w:rFonts w:ascii="Calibri" w:hAnsi="Calibri" w:cs="Calibri"/>
          <w:lang w:val="es-ES"/>
        </w:rPr>
      </w:pPr>
    </w:p>
    <w:p w14:paraId="1836409B" w14:textId="77777777" w:rsidR="001E5F29" w:rsidRPr="003702D6" w:rsidRDefault="001E5F29" w:rsidP="00772037">
      <w:pPr>
        <w:spacing w:after="120"/>
        <w:jc w:val="both"/>
        <w:rPr>
          <w:rFonts w:ascii="Calibri" w:eastAsia="Times New Roman" w:hAnsi="Calibri" w:cs="Calibri"/>
          <w:lang w:val="es-ES"/>
        </w:rPr>
      </w:pPr>
    </w:p>
    <w:p w14:paraId="1DD7E744" w14:textId="77777777" w:rsidR="001E5F29" w:rsidRPr="003702D6" w:rsidRDefault="001E5F29" w:rsidP="00772037">
      <w:pPr>
        <w:spacing w:after="120"/>
        <w:jc w:val="both"/>
        <w:rPr>
          <w:rFonts w:ascii="Calibri" w:eastAsia="Times New Roman" w:hAnsi="Calibri" w:cs="Calibri"/>
          <w:lang w:val="es-ES"/>
        </w:rPr>
      </w:pPr>
    </w:p>
    <w:p w14:paraId="5FCFD226" w14:textId="77777777" w:rsidR="001E5F29" w:rsidRPr="003702D6" w:rsidRDefault="001E5F29" w:rsidP="00772037">
      <w:pPr>
        <w:spacing w:after="120"/>
        <w:jc w:val="both"/>
        <w:rPr>
          <w:rFonts w:ascii="Calibri" w:eastAsia="Times New Roman" w:hAnsi="Calibri" w:cs="Calibri"/>
          <w:lang w:val="es-ES"/>
        </w:rPr>
        <w:sectPr w:rsidR="001E5F29" w:rsidRPr="003702D6" w:rsidSect="001E5F29">
          <w:pgSz w:w="15840" w:h="12240" w:orient="landscape"/>
          <w:pgMar w:top="1701" w:right="1417" w:bottom="1701" w:left="1417" w:header="708" w:footer="708" w:gutter="0"/>
          <w:cols w:space="708"/>
          <w:docGrid w:linePitch="360"/>
        </w:sectPr>
      </w:pPr>
    </w:p>
    <w:p w14:paraId="53167C2C" w14:textId="77777777" w:rsidR="001E5F29" w:rsidRPr="003702D6" w:rsidRDefault="001E5F29" w:rsidP="00344CA3">
      <w:pPr>
        <w:spacing w:after="120"/>
        <w:jc w:val="both"/>
        <w:rPr>
          <w:rFonts w:ascii="Calibri" w:eastAsia="Times New Roman" w:hAnsi="Calibri" w:cs="Calibri"/>
          <w:lang w:val="es-ES"/>
        </w:rPr>
      </w:pPr>
    </w:p>
    <w:sectPr w:rsidR="001E5F29" w:rsidRPr="003702D6" w:rsidSect="00874B7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FC88D" w14:textId="77777777" w:rsidR="00364D51" w:rsidRDefault="00364D51" w:rsidP="0017003C">
      <w:r>
        <w:separator/>
      </w:r>
    </w:p>
  </w:endnote>
  <w:endnote w:type="continuationSeparator" w:id="0">
    <w:p w14:paraId="38D1CBC5" w14:textId="77777777" w:rsidR="00364D51" w:rsidRDefault="00364D51" w:rsidP="00170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Courier">
    <w:panose1 w:val="020704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939EC4" w14:textId="67D8F204" w:rsidR="00564C1E" w:rsidRDefault="00564C1E" w:rsidP="002B0A4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702D6">
      <w:rPr>
        <w:rStyle w:val="Nmerodepgina"/>
        <w:noProof/>
      </w:rPr>
      <w:t>1</w:t>
    </w:r>
    <w:r>
      <w:rPr>
        <w:rStyle w:val="Nmerodepgina"/>
      </w:rPr>
      <w:fldChar w:fldCharType="end"/>
    </w:r>
  </w:p>
  <w:p w14:paraId="61F6F14A" w14:textId="77777777" w:rsidR="00564C1E" w:rsidRDefault="00564C1E" w:rsidP="002B0A4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3861A2" w14:textId="77777777" w:rsidR="00564C1E" w:rsidRPr="00FC7AD9" w:rsidRDefault="00564C1E" w:rsidP="002B0A46">
    <w:pPr>
      <w:pStyle w:val="Piedepgina"/>
      <w:framePr w:wrap="around" w:vAnchor="text" w:hAnchor="margin" w:xAlign="right" w:y="1"/>
      <w:rPr>
        <w:rStyle w:val="Nmerodepgina"/>
        <w:rFonts w:asciiTheme="majorHAnsi" w:hAnsiTheme="majorHAnsi" w:cstheme="majorHAnsi"/>
        <w:sz w:val="20"/>
        <w:szCs w:val="20"/>
      </w:rPr>
    </w:pPr>
    <w:r w:rsidRPr="00FC7AD9">
      <w:rPr>
        <w:rStyle w:val="Nmerodepgina"/>
        <w:rFonts w:asciiTheme="majorHAnsi" w:hAnsiTheme="majorHAnsi" w:cstheme="majorHAnsi"/>
        <w:sz w:val="20"/>
        <w:szCs w:val="20"/>
      </w:rPr>
      <w:fldChar w:fldCharType="begin"/>
    </w:r>
    <w:r w:rsidRPr="00FC7AD9">
      <w:rPr>
        <w:rStyle w:val="Nmerodepgina"/>
        <w:rFonts w:asciiTheme="majorHAnsi" w:hAnsiTheme="majorHAnsi" w:cstheme="majorHAnsi"/>
        <w:sz w:val="20"/>
        <w:szCs w:val="20"/>
      </w:rPr>
      <w:instrText xml:space="preserve">PAGE  </w:instrText>
    </w:r>
    <w:r w:rsidRPr="00FC7AD9">
      <w:rPr>
        <w:rStyle w:val="Nmerodepgina"/>
        <w:rFonts w:asciiTheme="majorHAnsi" w:hAnsiTheme="majorHAnsi" w:cstheme="majorHAnsi"/>
        <w:sz w:val="20"/>
        <w:szCs w:val="20"/>
      </w:rPr>
      <w:fldChar w:fldCharType="separate"/>
    </w:r>
    <w:r w:rsidR="00A5015A" w:rsidRPr="00FC7AD9">
      <w:rPr>
        <w:rStyle w:val="Nmerodepgina"/>
        <w:rFonts w:asciiTheme="majorHAnsi" w:hAnsiTheme="majorHAnsi" w:cstheme="majorHAnsi"/>
        <w:noProof/>
        <w:sz w:val="20"/>
        <w:szCs w:val="20"/>
      </w:rPr>
      <w:t>12</w:t>
    </w:r>
    <w:r w:rsidRPr="00FC7AD9">
      <w:rPr>
        <w:rStyle w:val="Nmerodepgina"/>
        <w:rFonts w:asciiTheme="majorHAnsi" w:hAnsiTheme="majorHAnsi" w:cstheme="majorHAnsi"/>
        <w:sz w:val="20"/>
        <w:szCs w:val="20"/>
      </w:rPr>
      <w:fldChar w:fldCharType="end"/>
    </w:r>
  </w:p>
  <w:p w14:paraId="6FC741E8" w14:textId="77777777" w:rsidR="00564C1E" w:rsidRDefault="00564C1E" w:rsidP="002B0A46">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6A264" w14:textId="77777777" w:rsidR="00364D51" w:rsidRDefault="00364D51" w:rsidP="0017003C">
      <w:r>
        <w:separator/>
      </w:r>
    </w:p>
  </w:footnote>
  <w:footnote w:type="continuationSeparator" w:id="0">
    <w:p w14:paraId="45E5F20E" w14:textId="77777777" w:rsidR="00364D51" w:rsidRDefault="00364D51" w:rsidP="001700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B3355"/>
    <w:multiLevelType w:val="hybridMultilevel"/>
    <w:tmpl w:val="AA8425FC"/>
    <w:lvl w:ilvl="0" w:tplc="AD66D8AC">
      <w:start w:val="1"/>
      <w:numFmt w:val="bullet"/>
      <w:lvlText w:val=""/>
      <w:lvlJc w:val="left"/>
      <w:pPr>
        <w:ind w:left="720" w:hanging="360"/>
      </w:pPr>
      <w:rPr>
        <w:rFonts w:ascii="Symbol" w:hAnsi="Symbol"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8C4F0A"/>
    <w:multiLevelType w:val="hybridMultilevel"/>
    <w:tmpl w:val="A6A0D51E"/>
    <w:lvl w:ilvl="0" w:tplc="67AE14A0">
      <w:start w:val="1"/>
      <w:numFmt w:val="bullet"/>
      <w:lvlText w:val=""/>
      <w:lvlJc w:val="left"/>
      <w:pPr>
        <w:ind w:left="720" w:hanging="360"/>
      </w:pPr>
      <w:rPr>
        <w:rFonts w:ascii="Symbol" w:hAnsi="Symbol"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ED54208"/>
    <w:multiLevelType w:val="hybridMultilevel"/>
    <w:tmpl w:val="B11C2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234801"/>
    <w:multiLevelType w:val="hybridMultilevel"/>
    <w:tmpl w:val="3CA039D6"/>
    <w:lvl w:ilvl="0" w:tplc="57B88E62">
      <w:start w:val="1"/>
      <w:numFmt w:val="bullet"/>
      <w:lvlText w:val=""/>
      <w:lvlJc w:val="left"/>
      <w:pPr>
        <w:ind w:left="768" w:hanging="360"/>
      </w:pPr>
      <w:rPr>
        <w:rFonts w:ascii="Wingdings" w:hAnsi="Wingdings" w:hint="default"/>
        <w:color w:val="00B0F0"/>
      </w:rPr>
    </w:lvl>
    <w:lvl w:ilvl="1" w:tplc="080A0003" w:tentative="1">
      <w:start w:val="1"/>
      <w:numFmt w:val="bullet"/>
      <w:lvlText w:val="o"/>
      <w:lvlJc w:val="left"/>
      <w:pPr>
        <w:ind w:left="1488" w:hanging="360"/>
      </w:pPr>
      <w:rPr>
        <w:rFonts w:ascii="Courier New" w:hAnsi="Courier New" w:cs="Courier New" w:hint="default"/>
      </w:rPr>
    </w:lvl>
    <w:lvl w:ilvl="2" w:tplc="080A0005" w:tentative="1">
      <w:start w:val="1"/>
      <w:numFmt w:val="bullet"/>
      <w:lvlText w:val=""/>
      <w:lvlJc w:val="left"/>
      <w:pPr>
        <w:ind w:left="2208" w:hanging="360"/>
      </w:pPr>
      <w:rPr>
        <w:rFonts w:ascii="Wingdings" w:hAnsi="Wingdings" w:hint="default"/>
      </w:rPr>
    </w:lvl>
    <w:lvl w:ilvl="3" w:tplc="080A0001" w:tentative="1">
      <w:start w:val="1"/>
      <w:numFmt w:val="bullet"/>
      <w:lvlText w:val=""/>
      <w:lvlJc w:val="left"/>
      <w:pPr>
        <w:ind w:left="2928" w:hanging="360"/>
      </w:pPr>
      <w:rPr>
        <w:rFonts w:ascii="Symbol" w:hAnsi="Symbol" w:hint="default"/>
      </w:rPr>
    </w:lvl>
    <w:lvl w:ilvl="4" w:tplc="080A0003" w:tentative="1">
      <w:start w:val="1"/>
      <w:numFmt w:val="bullet"/>
      <w:lvlText w:val="o"/>
      <w:lvlJc w:val="left"/>
      <w:pPr>
        <w:ind w:left="3648" w:hanging="360"/>
      </w:pPr>
      <w:rPr>
        <w:rFonts w:ascii="Courier New" w:hAnsi="Courier New" w:cs="Courier New" w:hint="default"/>
      </w:rPr>
    </w:lvl>
    <w:lvl w:ilvl="5" w:tplc="080A0005" w:tentative="1">
      <w:start w:val="1"/>
      <w:numFmt w:val="bullet"/>
      <w:lvlText w:val=""/>
      <w:lvlJc w:val="left"/>
      <w:pPr>
        <w:ind w:left="4368" w:hanging="360"/>
      </w:pPr>
      <w:rPr>
        <w:rFonts w:ascii="Wingdings" w:hAnsi="Wingdings" w:hint="default"/>
      </w:rPr>
    </w:lvl>
    <w:lvl w:ilvl="6" w:tplc="080A0001" w:tentative="1">
      <w:start w:val="1"/>
      <w:numFmt w:val="bullet"/>
      <w:lvlText w:val=""/>
      <w:lvlJc w:val="left"/>
      <w:pPr>
        <w:ind w:left="5088" w:hanging="360"/>
      </w:pPr>
      <w:rPr>
        <w:rFonts w:ascii="Symbol" w:hAnsi="Symbol" w:hint="default"/>
      </w:rPr>
    </w:lvl>
    <w:lvl w:ilvl="7" w:tplc="080A0003" w:tentative="1">
      <w:start w:val="1"/>
      <w:numFmt w:val="bullet"/>
      <w:lvlText w:val="o"/>
      <w:lvlJc w:val="left"/>
      <w:pPr>
        <w:ind w:left="5808" w:hanging="360"/>
      </w:pPr>
      <w:rPr>
        <w:rFonts w:ascii="Courier New" w:hAnsi="Courier New" w:cs="Courier New" w:hint="default"/>
      </w:rPr>
    </w:lvl>
    <w:lvl w:ilvl="8" w:tplc="080A0005" w:tentative="1">
      <w:start w:val="1"/>
      <w:numFmt w:val="bullet"/>
      <w:lvlText w:val=""/>
      <w:lvlJc w:val="left"/>
      <w:pPr>
        <w:ind w:left="6528" w:hanging="360"/>
      </w:pPr>
      <w:rPr>
        <w:rFonts w:ascii="Wingdings" w:hAnsi="Wingdings" w:hint="default"/>
      </w:rPr>
    </w:lvl>
  </w:abstractNum>
  <w:abstractNum w:abstractNumId="4" w15:restartNumberingAfterBreak="0">
    <w:nsid w:val="105D0605"/>
    <w:multiLevelType w:val="hybridMultilevel"/>
    <w:tmpl w:val="DF0EB6F0"/>
    <w:lvl w:ilvl="0" w:tplc="FFFFFFFF">
      <w:start w:val="1"/>
      <w:numFmt w:val="bullet"/>
      <w:lvlText w:val="§"/>
      <w:lvlJc w:val="left"/>
      <w:pPr>
        <w:tabs>
          <w:tab w:val="num" w:pos="720"/>
        </w:tabs>
        <w:ind w:left="720" w:hanging="360"/>
      </w:pPr>
      <w:rPr>
        <w:rFonts w:ascii="Wingdings" w:hAnsi="Wingdings" w:hint="default"/>
      </w:rPr>
    </w:lvl>
    <w:lvl w:ilvl="1" w:tplc="ABA8D932">
      <w:start w:val="1"/>
      <w:numFmt w:val="bullet"/>
      <w:lvlText w:val=""/>
      <w:lvlJc w:val="left"/>
      <w:pPr>
        <w:ind w:left="720" w:hanging="360"/>
      </w:pPr>
      <w:rPr>
        <w:rFonts w:ascii="Wingdings" w:hAnsi="Wingdings" w:hint="default"/>
        <w:color w:val="00B0F0"/>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D77026"/>
    <w:multiLevelType w:val="hybridMultilevel"/>
    <w:tmpl w:val="43E636E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 w15:restartNumberingAfterBreak="0">
    <w:nsid w:val="16394143"/>
    <w:multiLevelType w:val="hybridMultilevel"/>
    <w:tmpl w:val="D576CAB2"/>
    <w:lvl w:ilvl="0" w:tplc="57B88E62">
      <w:start w:val="1"/>
      <w:numFmt w:val="bullet"/>
      <w:lvlText w:val=""/>
      <w:lvlJc w:val="left"/>
      <w:pPr>
        <w:ind w:left="720" w:hanging="360"/>
      </w:pPr>
      <w:rPr>
        <w:rFonts w:ascii="Wingdings" w:hAnsi="Wingdings"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AF67905"/>
    <w:multiLevelType w:val="hybridMultilevel"/>
    <w:tmpl w:val="F15866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6F36036"/>
    <w:multiLevelType w:val="hybridMultilevel"/>
    <w:tmpl w:val="AA5C1C7C"/>
    <w:lvl w:ilvl="0" w:tplc="D2328898">
      <w:start w:val="1"/>
      <w:numFmt w:val="lowerLetter"/>
      <w:lvlText w:val="%1)"/>
      <w:lvlJc w:val="left"/>
      <w:pPr>
        <w:ind w:left="325" w:hanging="215"/>
      </w:pPr>
      <w:rPr>
        <w:rFonts w:ascii="Arial" w:eastAsia="Arial" w:hAnsi="Arial" w:cs="Arial" w:hint="default"/>
        <w:b w:val="0"/>
        <w:bCs w:val="0"/>
        <w:i w:val="0"/>
        <w:iCs w:val="0"/>
        <w:spacing w:val="-1"/>
        <w:w w:val="87"/>
        <w:sz w:val="20"/>
        <w:szCs w:val="20"/>
        <w:lang w:val="en-US" w:eastAsia="en-US" w:bidi="ar-SA"/>
      </w:rPr>
    </w:lvl>
    <w:lvl w:ilvl="1" w:tplc="FFFFFFFF">
      <w:numFmt w:val="bullet"/>
      <w:lvlText w:val="•"/>
      <w:lvlJc w:val="left"/>
      <w:pPr>
        <w:ind w:left="634" w:hanging="215"/>
      </w:pPr>
      <w:rPr>
        <w:rFonts w:hint="default"/>
        <w:lang w:val="en-US" w:eastAsia="en-US" w:bidi="ar-SA"/>
      </w:rPr>
    </w:lvl>
    <w:lvl w:ilvl="2" w:tplc="FFFFFFFF">
      <w:numFmt w:val="bullet"/>
      <w:lvlText w:val="•"/>
      <w:lvlJc w:val="left"/>
      <w:pPr>
        <w:ind w:left="949" w:hanging="215"/>
      </w:pPr>
      <w:rPr>
        <w:rFonts w:hint="default"/>
        <w:lang w:val="en-US" w:eastAsia="en-US" w:bidi="ar-SA"/>
      </w:rPr>
    </w:lvl>
    <w:lvl w:ilvl="3" w:tplc="FFFFFFFF">
      <w:numFmt w:val="bullet"/>
      <w:lvlText w:val="•"/>
      <w:lvlJc w:val="left"/>
      <w:pPr>
        <w:ind w:left="1263" w:hanging="215"/>
      </w:pPr>
      <w:rPr>
        <w:rFonts w:hint="default"/>
        <w:lang w:val="en-US" w:eastAsia="en-US" w:bidi="ar-SA"/>
      </w:rPr>
    </w:lvl>
    <w:lvl w:ilvl="4" w:tplc="FFFFFFFF">
      <w:numFmt w:val="bullet"/>
      <w:lvlText w:val="•"/>
      <w:lvlJc w:val="left"/>
      <w:pPr>
        <w:ind w:left="1578" w:hanging="215"/>
      </w:pPr>
      <w:rPr>
        <w:rFonts w:hint="default"/>
        <w:lang w:val="en-US" w:eastAsia="en-US" w:bidi="ar-SA"/>
      </w:rPr>
    </w:lvl>
    <w:lvl w:ilvl="5" w:tplc="FFFFFFFF">
      <w:numFmt w:val="bullet"/>
      <w:lvlText w:val="•"/>
      <w:lvlJc w:val="left"/>
      <w:pPr>
        <w:ind w:left="1893" w:hanging="215"/>
      </w:pPr>
      <w:rPr>
        <w:rFonts w:hint="default"/>
        <w:lang w:val="en-US" w:eastAsia="en-US" w:bidi="ar-SA"/>
      </w:rPr>
    </w:lvl>
    <w:lvl w:ilvl="6" w:tplc="FFFFFFFF">
      <w:numFmt w:val="bullet"/>
      <w:lvlText w:val="•"/>
      <w:lvlJc w:val="left"/>
      <w:pPr>
        <w:ind w:left="2207" w:hanging="215"/>
      </w:pPr>
      <w:rPr>
        <w:rFonts w:hint="default"/>
        <w:lang w:val="en-US" w:eastAsia="en-US" w:bidi="ar-SA"/>
      </w:rPr>
    </w:lvl>
    <w:lvl w:ilvl="7" w:tplc="FFFFFFFF">
      <w:numFmt w:val="bullet"/>
      <w:lvlText w:val="•"/>
      <w:lvlJc w:val="left"/>
      <w:pPr>
        <w:ind w:left="2522" w:hanging="215"/>
      </w:pPr>
      <w:rPr>
        <w:rFonts w:hint="default"/>
        <w:lang w:val="en-US" w:eastAsia="en-US" w:bidi="ar-SA"/>
      </w:rPr>
    </w:lvl>
    <w:lvl w:ilvl="8" w:tplc="FFFFFFFF">
      <w:numFmt w:val="bullet"/>
      <w:lvlText w:val="•"/>
      <w:lvlJc w:val="left"/>
      <w:pPr>
        <w:ind w:left="2837" w:hanging="215"/>
      </w:pPr>
      <w:rPr>
        <w:rFonts w:hint="default"/>
        <w:lang w:val="en-US" w:eastAsia="en-US" w:bidi="ar-SA"/>
      </w:rPr>
    </w:lvl>
  </w:abstractNum>
  <w:abstractNum w:abstractNumId="9" w15:restartNumberingAfterBreak="0">
    <w:nsid w:val="296844BF"/>
    <w:multiLevelType w:val="hybridMultilevel"/>
    <w:tmpl w:val="3CF85962"/>
    <w:lvl w:ilvl="0" w:tplc="57B88E62">
      <w:start w:val="1"/>
      <w:numFmt w:val="bullet"/>
      <w:lvlText w:val=""/>
      <w:lvlJc w:val="left"/>
      <w:pPr>
        <w:ind w:left="720" w:hanging="360"/>
      </w:pPr>
      <w:rPr>
        <w:rFonts w:ascii="Wingdings" w:hAnsi="Wingdings"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DEE2DDE"/>
    <w:multiLevelType w:val="hybridMultilevel"/>
    <w:tmpl w:val="C1406276"/>
    <w:lvl w:ilvl="0" w:tplc="080A0005">
      <w:start w:val="1"/>
      <w:numFmt w:val="bullet"/>
      <w:lvlText w:val=""/>
      <w:lvlJc w:val="left"/>
      <w:pPr>
        <w:ind w:left="720" w:hanging="360"/>
      </w:pPr>
      <w:rPr>
        <w:rFonts w:ascii="Wingdings" w:hAnsi="Wingdings"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EE9619E"/>
    <w:multiLevelType w:val="hybridMultilevel"/>
    <w:tmpl w:val="7520BD1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1A53F0C"/>
    <w:multiLevelType w:val="hybridMultilevel"/>
    <w:tmpl w:val="62E08BF8"/>
    <w:lvl w:ilvl="0" w:tplc="2E560A56">
      <w:start w:val="1"/>
      <w:numFmt w:val="bullet"/>
      <w:lvlText w:val="§"/>
      <w:lvlJc w:val="left"/>
      <w:pPr>
        <w:tabs>
          <w:tab w:val="num" w:pos="6456"/>
        </w:tabs>
        <w:ind w:left="6456" w:hanging="360"/>
      </w:pPr>
      <w:rPr>
        <w:rFonts w:ascii="Wingdings" w:hAnsi="Wingdings" w:hint="default"/>
        <w:color w:val="00B0F0"/>
      </w:rPr>
    </w:lvl>
    <w:lvl w:ilvl="1" w:tplc="080A0005">
      <w:start w:val="1"/>
      <w:numFmt w:val="bullet"/>
      <w:lvlText w:val=""/>
      <w:lvlJc w:val="left"/>
      <w:pPr>
        <w:ind w:left="7176" w:hanging="360"/>
      </w:pPr>
      <w:rPr>
        <w:rFonts w:ascii="Wingdings" w:hAnsi="Wingdings" w:hint="default"/>
      </w:rPr>
    </w:lvl>
    <w:lvl w:ilvl="2" w:tplc="FFFFFFFF" w:tentative="1">
      <w:start w:val="1"/>
      <w:numFmt w:val="bullet"/>
      <w:lvlText w:val="§"/>
      <w:lvlJc w:val="left"/>
      <w:pPr>
        <w:tabs>
          <w:tab w:val="num" w:pos="7896"/>
        </w:tabs>
        <w:ind w:left="7896" w:hanging="360"/>
      </w:pPr>
      <w:rPr>
        <w:rFonts w:ascii="Wingdings" w:hAnsi="Wingdings" w:hint="default"/>
      </w:rPr>
    </w:lvl>
    <w:lvl w:ilvl="3" w:tplc="FFFFFFFF" w:tentative="1">
      <w:start w:val="1"/>
      <w:numFmt w:val="bullet"/>
      <w:lvlText w:val="§"/>
      <w:lvlJc w:val="left"/>
      <w:pPr>
        <w:tabs>
          <w:tab w:val="num" w:pos="8616"/>
        </w:tabs>
        <w:ind w:left="8616" w:hanging="360"/>
      </w:pPr>
      <w:rPr>
        <w:rFonts w:ascii="Wingdings" w:hAnsi="Wingdings" w:hint="default"/>
      </w:rPr>
    </w:lvl>
    <w:lvl w:ilvl="4" w:tplc="FFFFFFFF" w:tentative="1">
      <w:start w:val="1"/>
      <w:numFmt w:val="bullet"/>
      <w:lvlText w:val="§"/>
      <w:lvlJc w:val="left"/>
      <w:pPr>
        <w:tabs>
          <w:tab w:val="num" w:pos="9336"/>
        </w:tabs>
        <w:ind w:left="9336" w:hanging="360"/>
      </w:pPr>
      <w:rPr>
        <w:rFonts w:ascii="Wingdings" w:hAnsi="Wingdings" w:hint="default"/>
      </w:rPr>
    </w:lvl>
    <w:lvl w:ilvl="5" w:tplc="FFFFFFFF" w:tentative="1">
      <w:start w:val="1"/>
      <w:numFmt w:val="bullet"/>
      <w:lvlText w:val="§"/>
      <w:lvlJc w:val="left"/>
      <w:pPr>
        <w:tabs>
          <w:tab w:val="num" w:pos="10056"/>
        </w:tabs>
        <w:ind w:left="10056" w:hanging="360"/>
      </w:pPr>
      <w:rPr>
        <w:rFonts w:ascii="Wingdings" w:hAnsi="Wingdings" w:hint="default"/>
      </w:rPr>
    </w:lvl>
    <w:lvl w:ilvl="6" w:tplc="FFFFFFFF" w:tentative="1">
      <w:start w:val="1"/>
      <w:numFmt w:val="bullet"/>
      <w:lvlText w:val="§"/>
      <w:lvlJc w:val="left"/>
      <w:pPr>
        <w:tabs>
          <w:tab w:val="num" w:pos="10776"/>
        </w:tabs>
        <w:ind w:left="10776" w:hanging="360"/>
      </w:pPr>
      <w:rPr>
        <w:rFonts w:ascii="Wingdings" w:hAnsi="Wingdings" w:hint="default"/>
      </w:rPr>
    </w:lvl>
    <w:lvl w:ilvl="7" w:tplc="FFFFFFFF" w:tentative="1">
      <w:start w:val="1"/>
      <w:numFmt w:val="bullet"/>
      <w:lvlText w:val="§"/>
      <w:lvlJc w:val="left"/>
      <w:pPr>
        <w:tabs>
          <w:tab w:val="num" w:pos="11496"/>
        </w:tabs>
        <w:ind w:left="11496" w:hanging="360"/>
      </w:pPr>
      <w:rPr>
        <w:rFonts w:ascii="Wingdings" w:hAnsi="Wingdings" w:hint="default"/>
      </w:rPr>
    </w:lvl>
    <w:lvl w:ilvl="8" w:tplc="FFFFFFFF" w:tentative="1">
      <w:start w:val="1"/>
      <w:numFmt w:val="bullet"/>
      <w:lvlText w:val="§"/>
      <w:lvlJc w:val="left"/>
      <w:pPr>
        <w:tabs>
          <w:tab w:val="num" w:pos="12216"/>
        </w:tabs>
        <w:ind w:left="12216" w:hanging="360"/>
      </w:pPr>
      <w:rPr>
        <w:rFonts w:ascii="Wingdings" w:hAnsi="Wingdings" w:hint="default"/>
      </w:rPr>
    </w:lvl>
  </w:abstractNum>
  <w:abstractNum w:abstractNumId="13" w15:restartNumberingAfterBreak="0">
    <w:nsid w:val="32105B5D"/>
    <w:multiLevelType w:val="hybridMultilevel"/>
    <w:tmpl w:val="7D86D9A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373118EE"/>
    <w:multiLevelType w:val="hybridMultilevel"/>
    <w:tmpl w:val="3050B7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A3B23E1"/>
    <w:multiLevelType w:val="hybridMultilevel"/>
    <w:tmpl w:val="BD60B7E6"/>
    <w:lvl w:ilvl="0" w:tplc="9C643B54">
      <w:start w:val="1"/>
      <w:numFmt w:val="bullet"/>
      <w:lvlText w:val=""/>
      <w:lvlJc w:val="left"/>
      <w:pPr>
        <w:ind w:left="720" w:hanging="360"/>
      </w:pPr>
      <w:rPr>
        <w:rFonts w:ascii="Wingdings" w:hAnsi="Wingdings"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31C5438"/>
    <w:multiLevelType w:val="hybridMultilevel"/>
    <w:tmpl w:val="60D0A766"/>
    <w:lvl w:ilvl="0" w:tplc="6D8AD58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45945E8"/>
    <w:multiLevelType w:val="hybridMultilevel"/>
    <w:tmpl w:val="54B89634"/>
    <w:lvl w:ilvl="0" w:tplc="7F0EBFE6">
      <w:start w:val="1"/>
      <w:numFmt w:val="lowerLetter"/>
      <w:lvlText w:val="%1)"/>
      <w:lvlJc w:val="left"/>
      <w:pPr>
        <w:ind w:left="720" w:hanging="360"/>
      </w:pPr>
      <w:rPr>
        <w:rFonts w:ascii="Arial" w:eastAsia="Arial" w:hAnsi="Arial" w:cs="Arial" w:hint="default"/>
        <w:b w:val="0"/>
        <w:bCs w:val="0"/>
        <w:i w:val="0"/>
        <w:iCs w:val="0"/>
        <w:spacing w:val="-1"/>
        <w:w w:val="87"/>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5F5057F"/>
    <w:multiLevelType w:val="hybridMultilevel"/>
    <w:tmpl w:val="CFEC13E4"/>
    <w:lvl w:ilvl="0" w:tplc="93467830">
      <w:start w:val="1"/>
      <w:numFmt w:val="bullet"/>
      <w:lvlText w:val=""/>
      <w:lvlJc w:val="left"/>
      <w:pPr>
        <w:ind w:left="720" w:hanging="360"/>
      </w:pPr>
      <w:rPr>
        <w:rFonts w:ascii="Symbol" w:hAnsi="Symbol"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158E7"/>
    <w:multiLevelType w:val="hybridMultilevel"/>
    <w:tmpl w:val="50683CCC"/>
    <w:lvl w:ilvl="0" w:tplc="5F942AC6">
      <w:start w:val="1"/>
      <w:numFmt w:val="upperLetter"/>
      <w:lvlText w:val="%1)"/>
      <w:lvlJc w:val="left"/>
      <w:pPr>
        <w:ind w:left="360" w:hanging="360"/>
      </w:pPr>
      <w:rPr>
        <w:rFonts w:hint="default"/>
        <w:sz w:val="21"/>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46673130"/>
    <w:multiLevelType w:val="hybridMultilevel"/>
    <w:tmpl w:val="51C0A9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C8552E0"/>
    <w:multiLevelType w:val="hybridMultilevel"/>
    <w:tmpl w:val="4210C3FA"/>
    <w:lvl w:ilvl="0" w:tplc="F894CA20">
      <w:start w:val="1"/>
      <w:numFmt w:val="lowerLetter"/>
      <w:lvlText w:val="%1)"/>
      <w:lvlJc w:val="left"/>
      <w:pPr>
        <w:ind w:left="325" w:hanging="215"/>
      </w:pPr>
      <w:rPr>
        <w:rFonts w:ascii="Arial" w:eastAsia="Arial" w:hAnsi="Arial" w:cs="Arial" w:hint="default"/>
        <w:b w:val="0"/>
        <w:bCs w:val="0"/>
        <w:i w:val="0"/>
        <w:iCs w:val="0"/>
        <w:spacing w:val="-1"/>
        <w:w w:val="87"/>
        <w:sz w:val="20"/>
        <w:szCs w:val="20"/>
        <w:lang w:val="en-US" w:eastAsia="en-US" w:bidi="ar-SA"/>
      </w:rPr>
    </w:lvl>
    <w:lvl w:ilvl="1" w:tplc="D04C8010">
      <w:numFmt w:val="bullet"/>
      <w:lvlText w:val="•"/>
      <w:lvlJc w:val="left"/>
      <w:pPr>
        <w:ind w:left="634" w:hanging="215"/>
      </w:pPr>
      <w:rPr>
        <w:rFonts w:hint="default"/>
        <w:lang w:val="en-US" w:eastAsia="en-US" w:bidi="ar-SA"/>
      </w:rPr>
    </w:lvl>
    <w:lvl w:ilvl="2" w:tplc="7CD47118">
      <w:numFmt w:val="bullet"/>
      <w:lvlText w:val="•"/>
      <w:lvlJc w:val="left"/>
      <w:pPr>
        <w:ind w:left="949" w:hanging="215"/>
      </w:pPr>
      <w:rPr>
        <w:rFonts w:hint="default"/>
        <w:lang w:val="en-US" w:eastAsia="en-US" w:bidi="ar-SA"/>
      </w:rPr>
    </w:lvl>
    <w:lvl w:ilvl="3" w:tplc="15E41954">
      <w:numFmt w:val="bullet"/>
      <w:lvlText w:val="•"/>
      <w:lvlJc w:val="left"/>
      <w:pPr>
        <w:ind w:left="1263" w:hanging="215"/>
      </w:pPr>
      <w:rPr>
        <w:rFonts w:hint="default"/>
        <w:lang w:val="en-US" w:eastAsia="en-US" w:bidi="ar-SA"/>
      </w:rPr>
    </w:lvl>
    <w:lvl w:ilvl="4" w:tplc="2F5AE330">
      <w:numFmt w:val="bullet"/>
      <w:lvlText w:val="•"/>
      <w:lvlJc w:val="left"/>
      <w:pPr>
        <w:ind w:left="1578" w:hanging="215"/>
      </w:pPr>
      <w:rPr>
        <w:rFonts w:hint="default"/>
        <w:lang w:val="en-US" w:eastAsia="en-US" w:bidi="ar-SA"/>
      </w:rPr>
    </w:lvl>
    <w:lvl w:ilvl="5" w:tplc="4222860E">
      <w:numFmt w:val="bullet"/>
      <w:lvlText w:val="•"/>
      <w:lvlJc w:val="left"/>
      <w:pPr>
        <w:ind w:left="1893" w:hanging="215"/>
      </w:pPr>
      <w:rPr>
        <w:rFonts w:hint="default"/>
        <w:lang w:val="en-US" w:eastAsia="en-US" w:bidi="ar-SA"/>
      </w:rPr>
    </w:lvl>
    <w:lvl w:ilvl="6" w:tplc="4910554E">
      <w:numFmt w:val="bullet"/>
      <w:lvlText w:val="•"/>
      <w:lvlJc w:val="left"/>
      <w:pPr>
        <w:ind w:left="2207" w:hanging="215"/>
      </w:pPr>
      <w:rPr>
        <w:rFonts w:hint="default"/>
        <w:lang w:val="en-US" w:eastAsia="en-US" w:bidi="ar-SA"/>
      </w:rPr>
    </w:lvl>
    <w:lvl w:ilvl="7" w:tplc="E96689BE">
      <w:numFmt w:val="bullet"/>
      <w:lvlText w:val="•"/>
      <w:lvlJc w:val="left"/>
      <w:pPr>
        <w:ind w:left="2522" w:hanging="215"/>
      </w:pPr>
      <w:rPr>
        <w:rFonts w:hint="default"/>
        <w:lang w:val="en-US" w:eastAsia="en-US" w:bidi="ar-SA"/>
      </w:rPr>
    </w:lvl>
    <w:lvl w:ilvl="8" w:tplc="C4BE5104">
      <w:numFmt w:val="bullet"/>
      <w:lvlText w:val="•"/>
      <w:lvlJc w:val="left"/>
      <w:pPr>
        <w:ind w:left="2837" w:hanging="215"/>
      </w:pPr>
      <w:rPr>
        <w:rFonts w:hint="default"/>
        <w:lang w:val="en-US" w:eastAsia="en-US" w:bidi="ar-SA"/>
      </w:rPr>
    </w:lvl>
  </w:abstractNum>
  <w:abstractNum w:abstractNumId="22" w15:restartNumberingAfterBreak="0">
    <w:nsid w:val="4ECE70A2"/>
    <w:multiLevelType w:val="hybridMultilevel"/>
    <w:tmpl w:val="1CF40C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7522B2E"/>
    <w:multiLevelType w:val="hybridMultilevel"/>
    <w:tmpl w:val="81146EA2"/>
    <w:lvl w:ilvl="0" w:tplc="080A0017">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4" w15:restartNumberingAfterBreak="0">
    <w:nsid w:val="58D23976"/>
    <w:multiLevelType w:val="hybridMultilevel"/>
    <w:tmpl w:val="554E22F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 w15:restartNumberingAfterBreak="0">
    <w:nsid w:val="5CA27CA2"/>
    <w:multiLevelType w:val="hybridMultilevel"/>
    <w:tmpl w:val="3976CD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D6B255C"/>
    <w:multiLevelType w:val="hybridMultilevel"/>
    <w:tmpl w:val="DCC4D2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F7D7D46"/>
    <w:multiLevelType w:val="hybridMultilevel"/>
    <w:tmpl w:val="AA5C1C7C"/>
    <w:lvl w:ilvl="0" w:tplc="FFFFFFFF">
      <w:start w:val="1"/>
      <w:numFmt w:val="lowerLetter"/>
      <w:lvlText w:val="%1)"/>
      <w:lvlJc w:val="left"/>
      <w:pPr>
        <w:ind w:left="325" w:hanging="215"/>
      </w:pPr>
      <w:rPr>
        <w:rFonts w:ascii="Arial" w:eastAsia="Arial" w:hAnsi="Arial" w:cs="Arial" w:hint="default"/>
        <w:b w:val="0"/>
        <w:bCs w:val="0"/>
        <w:i w:val="0"/>
        <w:iCs w:val="0"/>
        <w:spacing w:val="-1"/>
        <w:w w:val="87"/>
        <w:sz w:val="20"/>
        <w:szCs w:val="20"/>
        <w:lang w:val="en-US" w:eastAsia="en-US" w:bidi="ar-SA"/>
      </w:rPr>
    </w:lvl>
    <w:lvl w:ilvl="1" w:tplc="FFFFFFFF">
      <w:numFmt w:val="bullet"/>
      <w:lvlText w:val="•"/>
      <w:lvlJc w:val="left"/>
      <w:pPr>
        <w:ind w:left="634" w:hanging="215"/>
      </w:pPr>
      <w:rPr>
        <w:rFonts w:hint="default"/>
        <w:lang w:val="en-US" w:eastAsia="en-US" w:bidi="ar-SA"/>
      </w:rPr>
    </w:lvl>
    <w:lvl w:ilvl="2" w:tplc="FFFFFFFF">
      <w:numFmt w:val="bullet"/>
      <w:lvlText w:val="•"/>
      <w:lvlJc w:val="left"/>
      <w:pPr>
        <w:ind w:left="949" w:hanging="215"/>
      </w:pPr>
      <w:rPr>
        <w:rFonts w:hint="default"/>
        <w:lang w:val="en-US" w:eastAsia="en-US" w:bidi="ar-SA"/>
      </w:rPr>
    </w:lvl>
    <w:lvl w:ilvl="3" w:tplc="FFFFFFFF">
      <w:numFmt w:val="bullet"/>
      <w:lvlText w:val="•"/>
      <w:lvlJc w:val="left"/>
      <w:pPr>
        <w:ind w:left="1263" w:hanging="215"/>
      </w:pPr>
      <w:rPr>
        <w:rFonts w:hint="default"/>
        <w:lang w:val="en-US" w:eastAsia="en-US" w:bidi="ar-SA"/>
      </w:rPr>
    </w:lvl>
    <w:lvl w:ilvl="4" w:tplc="FFFFFFFF">
      <w:numFmt w:val="bullet"/>
      <w:lvlText w:val="•"/>
      <w:lvlJc w:val="left"/>
      <w:pPr>
        <w:ind w:left="1578" w:hanging="215"/>
      </w:pPr>
      <w:rPr>
        <w:rFonts w:hint="default"/>
        <w:lang w:val="en-US" w:eastAsia="en-US" w:bidi="ar-SA"/>
      </w:rPr>
    </w:lvl>
    <w:lvl w:ilvl="5" w:tplc="FFFFFFFF">
      <w:numFmt w:val="bullet"/>
      <w:lvlText w:val="•"/>
      <w:lvlJc w:val="left"/>
      <w:pPr>
        <w:ind w:left="1893" w:hanging="215"/>
      </w:pPr>
      <w:rPr>
        <w:rFonts w:hint="default"/>
        <w:lang w:val="en-US" w:eastAsia="en-US" w:bidi="ar-SA"/>
      </w:rPr>
    </w:lvl>
    <w:lvl w:ilvl="6" w:tplc="FFFFFFFF">
      <w:numFmt w:val="bullet"/>
      <w:lvlText w:val="•"/>
      <w:lvlJc w:val="left"/>
      <w:pPr>
        <w:ind w:left="2207" w:hanging="215"/>
      </w:pPr>
      <w:rPr>
        <w:rFonts w:hint="default"/>
        <w:lang w:val="en-US" w:eastAsia="en-US" w:bidi="ar-SA"/>
      </w:rPr>
    </w:lvl>
    <w:lvl w:ilvl="7" w:tplc="FFFFFFFF">
      <w:numFmt w:val="bullet"/>
      <w:lvlText w:val="•"/>
      <w:lvlJc w:val="left"/>
      <w:pPr>
        <w:ind w:left="2522" w:hanging="215"/>
      </w:pPr>
      <w:rPr>
        <w:rFonts w:hint="default"/>
        <w:lang w:val="en-US" w:eastAsia="en-US" w:bidi="ar-SA"/>
      </w:rPr>
    </w:lvl>
    <w:lvl w:ilvl="8" w:tplc="FFFFFFFF">
      <w:numFmt w:val="bullet"/>
      <w:lvlText w:val="•"/>
      <w:lvlJc w:val="left"/>
      <w:pPr>
        <w:ind w:left="2837" w:hanging="215"/>
      </w:pPr>
      <w:rPr>
        <w:rFonts w:hint="default"/>
        <w:lang w:val="en-US" w:eastAsia="en-US" w:bidi="ar-SA"/>
      </w:rPr>
    </w:lvl>
  </w:abstractNum>
  <w:abstractNum w:abstractNumId="28" w15:restartNumberingAfterBreak="0">
    <w:nsid w:val="641D75A5"/>
    <w:multiLevelType w:val="hybridMultilevel"/>
    <w:tmpl w:val="E2C68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4DE66F6"/>
    <w:multiLevelType w:val="hybridMultilevel"/>
    <w:tmpl w:val="25DE36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62B45F0"/>
    <w:multiLevelType w:val="hybridMultilevel"/>
    <w:tmpl w:val="D5FA7F5E"/>
    <w:lvl w:ilvl="0" w:tplc="B192D730">
      <w:start w:val="1"/>
      <w:numFmt w:val="upperLetter"/>
      <w:lvlText w:val="%1)"/>
      <w:lvlJc w:val="left"/>
      <w:pPr>
        <w:ind w:left="360" w:hanging="360"/>
      </w:pPr>
      <w:rPr>
        <w:rFonts w:cs="Times New Roman" w:hint="default"/>
        <w:b/>
        <w:i/>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66A63774"/>
    <w:multiLevelType w:val="hybridMultilevel"/>
    <w:tmpl w:val="4B349862"/>
    <w:lvl w:ilvl="0" w:tplc="FFFFFFFF">
      <w:start w:val="1"/>
      <w:numFmt w:val="lowerLetter"/>
      <w:lvlText w:val="%1)"/>
      <w:lvlJc w:val="left"/>
      <w:pPr>
        <w:ind w:left="350" w:hanging="245"/>
      </w:pPr>
      <w:rPr>
        <w:rFonts w:ascii="Arial" w:eastAsia="Arial" w:hAnsi="Arial" w:cs="Arial" w:hint="default"/>
        <w:b w:val="0"/>
        <w:bCs w:val="0"/>
        <w:i w:val="0"/>
        <w:iCs w:val="0"/>
        <w:spacing w:val="0"/>
        <w:w w:val="85"/>
        <w:sz w:val="18"/>
        <w:szCs w:val="18"/>
        <w:lang w:val="en-US" w:eastAsia="en-US" w:bidi="ar-SA"/>
      </w:rPr>
    </w:lvl>
    <w:lvl w:ilvl="1" w:tplc="FFFFFFFF">
      <w:numFmt w:val="bullet"/>
      <w:lvlText w:val="•"/>
      <w:lvlJc w:val="left"/>
      <w:pPr>
        <w:ind w:left="837" w:hanging="245"/>
      </w:pPr>
      <w:rPr>
        <w:rFonts w:hint="default"/>
        <w:lang w:val="en-US" w:eastAsia="en-US" w:bidi="ar-SA"/>
      </w:rPr>
    </w:lvl>
    <w:lvl w:ilvl="2" w:tplc="FFFFFFFF">
      <w:numFmt w:val="bullet"/>
      <w:lvlText w:val="•"/>
      <w:lvlJc w:val="left"/>
      <w:pPr>
        <w:ind w:left="1314" w:hanging="245"/>
      </w:pPr>
      <w:rPr>
        <w:rFonts w:hint="default"/>
        <w:lang w:val="en-US" w:eastAsia="en-US" w:bidi="ar-SA"/>
      </w:rPr>
    </w:lvl>
    <w:lvl w:ilvl="3" w:tplc="FFFFFFFF">
      <w:numFmt w:val="bullet"/>
      <w:lvlText w:val="•"/>
      <w:lvlJc w:val="left"/>
      <w:pPr>
        <w:ind w:left="1791" w:hanging="245"/>
      </w:pPr>
      <w:rPr>
        <w:rFonts w:hint="default"/>
        <w:lang w:val="en-US" w:eastAsia="en-US" w:bidi="ar-SA"/>
      </w:rPr>
    </w:lvl>
    <w:lvl w:ilvl="4" w:tplc="FFFFFFFF">
      <w:numFmt w:val="bullet"/>
      <w:lvlText w:val="•"/>
      <w:lvlJc w:val="left"/>
      <w:pPr>
        <w:ind w:left="2268" w:hanging="245"/>
      </w:pPr>
      <w:rPr>
        <w:rFonts w:hint="default"/>
        <w:lang w:val="en-US" w:eastAsia="en-US" w:bidi="ar-SA"/>
      </w:rPr>
    </w:lvl>
    <w:lvl w:ilvl="5" w:tplc="FFFFFFFF">
      <w:numFmt w:val="bullet"/>
      <w:lvlText w:val="•"/>
      <w:lvlJc w:val="left"/>
      <w:pPr>
        <w:ind w:left="2746" w:hanging="245"/>
      </w:pPr>
      <w:rPr>
        <w:rFonts w:hint="default"/>
        <w:lang w:val="en-US" w:eastAsia="en-US" w:bidi="ar-SA"/>
      </w:rPr>
    </w:lvl>
    <w:lvl w:ilvl="6" w:tplc="FFFFFFFF">
      <w:numFmt w:val="bullet"/>
      <w:lvlText w:val="•"/>
      <w:lvlJc w:val="left"/>
      <w:pPr>
        <w:ind w:left="3223" w:hanging="245"/>
      </w:pPr>
      <w:rPr>
        <w:rFonts w:hint="default"/>
        <w:lang w:val="en-US" w:eastAsia="en-US" w:bidi="ar-SA"/>
      </w:rPr>
    </w:lvl>
    <w:lvl w:ilvl="7" w:tplc="FFFFFFFF">
      <w:numFmt w:val="bullet"/>
      <w:lvlText w:val="•"/>
      <w:lvlJc w:val="left"/>
      <w:pPr>
        <w:ind w:left="3700" w:hanging="245"/>
      </w:pPr>
      <w:rPr>
        <w:rFonts w:hint="default"/>
        <w:lang w:val="en-US" w:eastAsia="en-US" w:bidi="ar-SA"/>
      </w:rPr>
    </w:lvl>
    <w:lvl w:ilvl="8" w:tplc="FFFFFFFF">
      <w:numFmt w:val="bullet"/>
      <w:lvlText w:val="•"/>
      <w:lvlJc w:val="left"/>
      <w:pPr>
        <w:ind w:left="4177" w:hanging="245"/>
      </w:pPr>
      <w:rPr>
        <w:rFonts w:hint="default"/>
        <w:lang w:val="en-US" w:eastAsia="en-US" w:bidi="ar-SA"/>
      </w:rPr>
    </w:lvl>
  </w:abstractNum>
  <w:abstractNum w:abstractNumId="32" w15:restartNumberingAfterBreak="0">
    <w:nsid w:val="70E70C53"/>
    <w:multiLevelType w:val="multilevel"/>
    <w:tmpl w:val="E158AF50"/>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33" w15:restartNumberingAfterBreak="0">
    <w:nsid w:val="741A5FBA"/>
    <w:multiLevelType w:val="hybridMultilevel"/>
    <w:tmpl w:val="4B045C88"/>
    <w:lvl w:ilvl="0" w:tplc="040A0017">
      <w:start w:val="1"/>
      <w:numFmt w:val="lowerLetter"/>
      <w:lvlText w:val="%1)"/>
      <w:lvlJc w:val="left"/>
      <w:pPr>
        <w:ind w:left="470" w:hanging="360"/>
      </w:pPr>
    </w:lvl>
    <w:lvl w:ilvl="1" w:tplc="080A0019" w:tentative="1">
      <w:start w:val="1"/>
      <w:numFmt w:val="lowerLetter"/>
      <w:lvlText w:val="%2."/>
      <w:lvlJc w:val="left"/>
      <w:pPr>
        <w:ind w:left="1190" w:hanging="360"/>
      </w:pPr>
    </w:lvl>
    <w:lvl w:ilvl="2" w:tplc="080A001B" w:tentative="1">
      <w:start w:val="1"/>
      <w:numFmt w:val="lowerRoman"/>
      <w:lvlText w:val="%3."/>
      <w:lvlJc w:val="right"/>
      <w:pPr>
        <w:ind w:left="1910" w:hanging="180"/>
      </w:pPr>
    </w:lvl>
    <w:lvl w:ilvl="3" w:tplc="080A000F" w:tentative="1">
      <w:start w:val="1"/>
      <w:numFmt w:val="decimal"/>
      <w:lvlText w:val="%4."/>
      <w:lvlJc w:val="left"/>
      <w:pPr>
        <w:ind w:left="2630" w:hanging="360"/>
      </w:pPr>
    </w:lvl>
    <w:lvl w:ilvl="4" w:tplc="080A0019" w:tentative="1">
      <w:start w:val="1"/>
      <w:numFmt w:val="lowerLetter"/>
      <w:lvlText w:val="%5."/>
      <w:lvlJc w:val="left"/>
      <w:pPr>
        <w:ind w:left="3350" w:hanging="360"/>
      </w:pPr>
    </w:lvl>
    <w:lvl w:ilvl="5" w:tplc="080A001B" w:tentative="1">
      <w:start w:val="1"/>
      <w:numFmt w:val="lowerRoman"/>
      <w:lvlText w:val="%6."/>
      <w:lvlJc w:val="right"/>
      <w:pPr>
        <w:ind w:left="4070" w:hanging="180"/>
      </w:pPr>
    </w:lvl>
    <w:lvl w:ilvl="6" w:tplc="080A000F" w:tentative="1">
      <w:start w:val="1"/>
      <w:numFmt w:val="decimal"/>
      <w:lvlText w:val="%7."/>
      <w:lvlJc w:val="left"/>
      <w:pPr>
        <w:ind w:left="4790" w:hanging="360"/>
      </w:pPr>
    </w:lvl>
    <w:lvl w:ilvl="7" w:tplc="080A0019" w:tentative="1">
      <w:start w:val="1"/>
      <w:numFmt w:val="lowerLetter"/>
      <w:lvlText w:val="%8."/>
      <w:lvlJc w:val="left"/>
      <w:pPr>
        <w:ind w:left="5510" w:hanging="360"/>
      </w:pPr>
    </w:lvl>
    <w:lvl w:ilvl="8" w:tplc="080A001B" w:tentative="1">
      <w:start w:val="1"/>
      <w:numFmt w:val="lowerRoman"/>
      <w:lvlText w:val="%9."/>
      <w:lvlJc w:val="right"/>
      <w:pPr>
        <w:ind w:left="6230" w:hanging="180"/>
      </w:pPr>
    </w:lvl>
  </w:abstractNum>
  <w:abstractNum w:abstractNumId="34" w15:restartNumberingAfterBreak="0">
    <w:nsid w:val="75435794"/>
    <w:multiLevelType w:val="hybridMultilevel"/>
    <w:tmpl w:val="2F008D7C"/>
    <w:lvl w:ilvl="0" w:tplc="600E6B48">
      <w:start w:val="1"/>
      <w:numFmt w:val="lowerLetter"/>
      <w:lvlText w:val="%1)"/>
      <w:lvlJc w:val="left"/>
      <w:pPr>
        <w:ind w:left="350" w:hanging="245"/>
      </w:pPr>
      <w:rPr>
        <w:rFonts w:ascii="Arial" w:eastAsia="Arial" w:hAnsi="Arial" w:cs="Arial" w:hint="default"/>
        <w:b w:val="0"/>
        <w:bCs w:val="0"/>
        <w:i w:val="0"/>
        <w:iCs w:val="0"/>
        <w:color w:val="000000" w:themeColor="text1"/>
        <w:spacing w:val="0"/>
        <w:w w:val="85"/>
        <w:sz w:val="18"/>
        <w:szCs w:val="18"/>
        <w:lang w:val="en-US" w:eastAsia="en-US" w:bidi="ar-SA"/>
      </w:rPr>
    </w:lvl>
    <w:lvl w:ilvl="1" w:tplc="FFFFFFFF">
      <w:numFmt w:val="bullet"/>
      <w:lvlText w:val="•"/>
      <w:lvlJc w:val="left"/>
      <w:pPr>
        <w:ind w:left="837" w:hanging="245"/>
      </w:pPr>
      <w:rPr>
        <w:rFonts w:hint="default"/>
        <w:lang w:val="en-US" w:eastAsia="en-US" w:bidi="ar-SA"/>
      </w:rPr>
    </w:lvl>
    <w:lvl w:ilvl="2" w:tplc="FFFFFFFF">
      <w:numFmt w:val="bullet"/>
      <w:lvlText w:val="•"/>
      <w:lvlJc w:val="left"/>
      <w:pPr>
        <w:ind w:left="1314" w:hanging="245"/>
      </w:pPr>
      <w:rPr>
        <w:rFonts w:hint="default"/>
        <w:lang w:val="en-US" w:eastAsia="en-US" w:bidi="ar-SA"/>
      </w:rPr>
    </w:lvl>
    <w:lvl w:ilvl="3" w:tplc="FFFFFFFF">
      <w:numFmt w:val="bullet"/>
      <w:lvlText w:val="•"/>
      <w:lvlJc w:val="left"/>
      <w:pPr>
        <w:ind w:left="1791" w:hanging="245"/>
      </w:pPr>
      <w:rPr>
        <w:rFonts w:hint="default"/>
        <w:lang w:val="en-US" w:eastAsia="en-US" w:bidi="ar-SA"/>
      </w:rPr>
    </w:lvl>
    <w:lvl w:ilvl="4" w:tplc="FFFFFFFF">
      <w:numFmt w:val="bullet"/>
      <w:lvlText w:val="•"/>
      <w:lvlJc w:val="left"/>
      <w:pPr>
        <w:ind w:left="2268" w:hanging="245"/>
      </w:pPr>
      <w:rPr>
        <w:rFonts w:hint="default"/>
        <w:lang w:val="en-US" w:eastAsia="en-US" w:bidi="ar-SA"/>
      </w:rPr>
    </w:lvl>
    <w:lvl w:ilvl="5" w:tplc="FFFFFFFF">
      <w:numFmt w:val="bullet"/>
      <w:lvlText w:val="•"/>
      <w:lvlJc w:val="left"/>
      <w:pPr>
        <w:ind w:left="2746" w:hanging="245"/>
      </w:pPr>
      <w:rPr>
        <w:rFonts w:hint="default"/>
        <w:lang w:val="en-US" w:eastAsia="en-US" w:bidi="ar-SA"/>
      </w:rPr>
    </w:lvl>
    <w:lvl w:ilvl="6" w:tplc="FFFFFFFF">
      <w:numFmt w:val="bullet"/>
      <w:lvlText w:val="•"/>
      <w:lvlJc w:val="left"/>
      <w:pPr>
        <w:ind w:left="3223" w:hanging="245"/>
      </w:pPr>
      <w:rPr>
        <w:rFonts w:hint="default"/>
        <w:lang w:val="en-US" w:eastAsia="en-US" w:bidi="ar-SA"/>
      </w:rPr>
    </w:lvl>
    <w:lvl w:ilvl="7" w:tplc="FFFFFFFF">
      <w:numFmt w:val="bullet"/>
      <w:lvlText w:val="•"/>
      <w:lvlJc w:val="left"/>
      <w:pPr>
        <w:ind w:left="3700" w:hanging="245"/>
      </w:pPr>
      <w:rPr>
        <w:rFonts w:hint="default"/>
        <w:lang w:val="en-US" w:eastAsia="en-US" w:bidi="ar-SA"/>
      </w:rPr>
    </w:lvl>
    <w:lvl w:ilvl="8" w:tplc="FFFFFFFF">
      <w:numFmt w:val="bullet"/>
      <w:lvlText w:val="•"/>
      <w:lvlJc w:val="left"/>
      <w:pPr>
        <w:ind w:left="4177" w:hanging="245"/>
      </w:pPr>
      <w:rPr>
        <w:rFonts w:hint="default"/>
        <w:lang w:val="en-US" w:eastAsia="en-US" w:bidi="ar-SA"/>
      </w:rPr>
    </w:lvl>
  </w:abstractNum>
  <w:abstractNum w:abstractNumId="35" w15:restartNumberingAfterBreak="0">
    <w:nsid w:val="7DF039FC"/>
    <w:multiLevelType w:val="hybridMultilevel"/>
    <w:tmpl w:val="24EA97C0"/>
    <w:lvl w:ilvl="0" w:tplc="080A0017">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 w15:restartNumberingAfterBreak="0">
    <w:nsid w:val="7E497FCF"/>
    <w:multiLevelType w:val="hybridMultilevel"/>
    <w:tmpl w:val="C8E0DC08"/>
    <w:lvl w:ilvl="0" w:tplc="9CD0673C">
      <w:start w:val="1"/>
      <w:numFmt w:val="lowerLetter"/>
      <w:lvlText w:val="%1)"/>
      <w:lvlJc w:val="left"/>
      <w:pPr>
        <w:ind w:left="360" w:hanging="360"/>
      </w:pPr>
      <w:rPr>
        <w:rFonts w:hint="default"/>
        <w:color w:val="000000" w:themeColor="text1"/>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7" w15:restartNumberingAfterBreak="0">
    <w:nsid w:val="7E5E2C1C"/>
    <w:multiLevelType w:val="hybridMultilevel"/>
    <w:tmpl w:val="85E666F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F9D0F56"/>
    <w:multiLevelType w:val="hybridMultilevel"/>
    <w:tmpl w:val="36104D1A"/>
    <w:lvl w:ilvl="0" w:tplc="70306D08">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16cid:durableId="1237592368">
    <w:abstractNumId w:val="26"/>
  </w:num>
  <w:num w:numId="2" w16cid:durableId="1217206557">
    <w:abstractNumId w:val="28"/>
  </w:num>
  <w:num w:numId="3" w16cid:durableId="1707679352">
    <w:abstractNumId w:val="20"/>
  </w:num>
  <w:num w:numId="4" w16cid:durableId="1584533003">
    <w:abstractNumId w:val="10"/>
  </w:num>
  <w:num w:numId="5" w16cid:durableId="595867347">
    <w:abstractNumId w:val="12"/>
  </w:num>
  <w:num w:numId="6" w16cid:durableId="1779058398">
    <w:abstractNumId w:val="15"/>
  </w:num>
  <w:num w:numId="7" w16cid:durableId="2057926050">
    <w:abstractNumId w:val="4"/>
  </w:num>
  <w:num w:numId="8" w16cid:durableId="1465151814">
    <w:abstractNumId w:val="22"/>
  </w:num>
  <w:num w:numId="9" w16cid:durableId="960380155">
    <w:abstractNumId w:val="24"/>
  </w:num>
  <w:num w:numId="10" w16cid:durableId="1344935530">
    <w:abstractNumId w:val="5"/>
  </w:num>
  <w:num w:numId="11" w16cid:durableId="949632261">
    <w:abstractNumId w:val="11"/>
  </w:num>
  <w:num w:numId="12" w16cid:durableId="2105344651">
    <w:abstractNumId w:val="38"/>
  </w:num>
  <w:num w:numId="13" w16cid:durableId="49620722">
    <w:abstractNumId w:val="25"/>
  </w:num>
  <w:num w:numId="14" w16cid:durableId="2097894571">
    <w:abstractNumId w:val="16"/>
  </w:num>
  <w:num w:numId="15" w16cid:durableId="2110155090">
    <w:abstractNumId w:val="19"/>
  </w:num>
  <w:num w:numId="16" w16cid:durableId="769542130">
    <w:abstractNumId w:val="29"/>
  </w:num>
  <w:num w:numId="17" w16cid:durableId="914584318">
    <w:abstractNumId w:val="2"/>
  </w:num>
  <w:num w:numId="18" w16cid:durableId="617101800">
    <w:abstractNumId w:val="30"/>
  </w:num>
  <w:num w:numId="19" w16cid:durableId="774329351">
    <w:abstractNumId w:val="9"/>
  </w:num>
  <w:num w:numId="20" w16cid:durableId="1872108627">
    <w:abstractNumId w:val="3"/>
  </w:num>
  <w:num w:numId="21" w16cid:durableId="1051540702">
    <w:abstractNumId w:val="6"/>
  </w:num>
  <w:num w:numId="22" w16cid:durableId="1445081009">
    <w:abstractNumId w:val="37"/>
  </w:num>
  <w:num w:numId="23" w16cid:durableId="439030205">
    <w:abstractNumId w:val="23"/>
  </w:num>
  <w:num w:numId="24" w16cid:durableId="741606192">
    <w:abstractNumId w:val="33"/>
  </w:num>
  <w:num w:numId="25" w16cid:durableId="423964992">
    <w:abstractNumId w:val="35"/>
  </w:num>
  <w:num w:numId="26" w16cid:durableId="1083378693">
    <w:abstractNumId w:val="21"/>
  </w:num>
  <w:num w:numId="27" w16cid:durableId="528182371">
    <w:abstractNumId w:val="36"/>
  </w:num>
  <w:num w:numId="28" w16cid:durableId="997080445">
    <w:abstractNumId w:val="8"/>
  </w:num>
  <w:num w:numId="29" w16cid:durableId="87360456">
    <w:abstractNumId w:val="34"/>
  </w:num>
  <w:num w:numId="30" w16cid:durableId="359864192">
    <w:abstractNumId w:val="31"/>
  </w:num>
  <w:num w:numId="31" w16cid:durableId="241107402">
    <w:abstractNumId w:val="17"/>
  </w:num>
  <w:num w:numId="32" w16cid:durableId="1435057326">
    <w:abstractNumId w:val="13"/>
  </w:num>
  <w:num w:numId="33" w16cid:durableId="134953354">
    <w:abstractNumId w:val="7"/>
  </w:num>
  <w:num w:numId="34" w16cid:durableId="669598283">
    <w:abstractNumId w:val="27"/>
  </w:num>
  <w:num w:numId="35" w16cid:durableId="412817019">
    <w:abstractNumId w:val="32"/>
  </w:num>
  <w:num w:numId="36" w16cid:durableId="2029135745">
    <w:abstractNumId w:val="14"/>
  </w:num>
  <w:num w:numId="37" w16cid:durableId="1157649787">
    <w:abstractNumId w:val="0"/>
  </w:num>
  <w:num w:numId="38" w16cid:durableId="908733210">
    <w:abstractNumId w:val="18"/>
  </w:num>
  <w:num w:numId="39" w16cid:durableId="1939633883">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B85"/>
    <w:rsid w:val="000005C7"/>
    <w:rsid w:val="00001112"/>
    <w:rsid w:val="000015F4"/>
    <w:rsid w:val="0000219B"/>
    <w:rsid w:val="000021AD"/>
    <w:rsid w:val="00003B34"/>
    <w:rsid w:val="00004096"/>
    <w:rsid w:val="000042EF"/>
    <w:rsid w:val="00004F62"/>
    <w:rsid w:val="00005037"/>
    <w:rsid w:val="0000579E"/>
    <w:rsid w:val="000059F1"/>
    <w:rsid w:val="00005C35"/>
    <w:rsid w:val="0000701A"/>
    <w:rsid w:val="0000727B"/>
    <w:rsid w:val="000073C9"/>
    <w:rsid w:val="000102C4"/>
    <w:rsid w:val="00010BE4"/>
    <w:rsid w:val="00013A68"/>
    <w:rsid w:val="00013BE9"/>
    <w:rsid w:val="00014005"/>
    <w:rsid w:val="000146EC"/>
    <w:rsid w:val="00014781"/>
    <w:rsid w:val="00014A39"/>
    <w:rsid w:val="00015FA6"/>
    <w:rsid w:val="00017BA1"/>
    <w:rsid w:val="00017D4C"/>
    <w:rsid w:val="00017ECD"/>
    <w:rsid w:val="000207A3"/>
    <w:rsid w:val="00020B2F"/>
    <w:rsid w:val="00020FBB"/>
    <w:rsid w:val="00020FEC"/>
    <w:rsid w:val="00021075"/>
    <w:rsid w:val="0002297D"/>
    <w:rsid w:val="00022E6D"/>
    <w:rsid w:val="00023325"/>
    <w:rsid w:val="0002341B"/>
    <w:rsid w:val="00023500"/>
    <w:rsid w:val="00023F10"/>
    <w:rsid w:val="00026210"/>
    <w:rsid w:val="000276D2"/>
    <w:rsid w:val="00030922"/>
    <w:rsid w:val="0003116D"/>
    <w:rsid w:val="000311F7"/>
    <w:rsid w:val="000348DC"/>
    <w:rsid w:val="000355B8"/>
    <w:rsid w:val="0003582B"/>
    <w:rsid w:val="00035876"/>
    <w:rsid w:val="00035DFF"/>
    <w:rsid w:val="000364AE"/>
    <w:rsid w:val="000364C6"/>
    <w:rsid w:val="00036EEF"/>
    <w:rsid w:val="00037983"/>
    <w:rsid w:val="00040458"/>
    <w:rsid w:val="000419F2"/>
    <w:rsid w:val="000427F3"/>
    <w:rsid w:val="00042A0E"/>
    <w:rsid w:val="00042CD5"/>
    <w:rsid w:val="00044094"/>
    <w:rsid w:val="000442D7"/>
    <w:rsid w:val="000442F5"/>
    <w:rsid w:val="0004432E"/>
    <w:rsid w:val="00044880"/>
    <w:rsid w:val="00047BF7"/>
    <w:rsid w:val="00047C72"/>
    <w:rsid w:val="000500F9"/>
    <w:rsid w:val="000511FF"/>
    <w:rsid w:val="00051A7E"/>
    <w:rsid w:val="00051ED8"/>
    <w:rsid w:val="00052284"/>
    <w:rsid w:val="00056262"/>
    <w:rsid w:val="00060918"/>
    <w:rsid w:val="00061B8A"/>
    <w:rsid w:val="00061E2D"/>
    <w:rsid w:val="00062CC9"/>
    <w:rsid w:val="00066EF1"/>
    <w:rsid w:val="00066FCD"/>
    <w:rsid w:val="0007016D"/>
    <w:rsid w:val="000706C3"/>
    <w:rsid w:val="000707A0"/>
    <w:rsid w:val="00070C8E"/>
    <w:rsid w:val="0007251C"/>
    <w:rsid w:val="0007433D"/>
    <w:rsid w:val="00074524"/>
    <w:rsid w:val="00075ED5"/>
    <w:rsid w:val="00075FE0"/>
    <w:rsid w:val="00076105"/>
    <w:rsid w:val="00076570"/>
    <w:rsid w:val="000766F8"/>
    <w:rsid w:val="000800D5"/>
    <w:rsid w:val="00080BF2"/>
    <w:rsid w:val="000816E1"/>
    <w:rsid w:val="00083034"/>
    <w:rsid w:val="000836D7"/>
    <w:rsid w:val="00083D76"/>
    <w:rsid w:val="00083D82"/>
    <w:rsid w:val="00084F90"/>
    <w:rsid w:val="000860F6"/>
    <w:rsid w:val="00091643"/>
    <w:rsid w:val="00092B6B"/>
    <w:rsid w:val="00093178"/>
    <w:rsid w:val="00093B1A"/>
    <w:rsid w:val="00093E1F"/>
    <w:rsid w:val="000951CE"/>
    <w:rsid w:val="000967AF"/>
    <w:rsid w:val="00097467"/>
    <w:rsid w:val="0009772A"/>
    <w:rsid w:val="000A16AA"/>
    <w:rsid w:val="000A2378"/>
    <w:rsid w:val="000A3C4A"/>
    <w:rsid w:val="000A4349"/>
    <w:rsid w:val="000A4D91"/>
    <w:rsid w:val="000A5359"/>
    <w:rsid w:val="000A594B"/>
    <w:rsid w:val="000A5D2B"/>
    <w:rsid w:val="000A7775"/>
    <w:rsid w:val="000B05E0"/>
    <w:rsid w:val="000B22A5"/>
    <w:rsid w:val="000B23BD"/>
    <w:rsid w:val="000B2426"/>
    <w:rsid w:val="000B2E42"/>
    <w:rsid w:val="000B39B7"/>
    <w:rsid w:val="000B3D73"/>
    <w:rsid w:val="000B78DA"/>
    <w:rsid w:val="000B7B5B"/>
    <w:rsid w:val="000B7BEC"/>
    <w:rsid w:val="000B7DC7"/>
    <w:rsid w:val="000C0814"/>
    <w:rsid w:val="000C2041"/>
    <w:rsid w:val="000C20F0"/>
    <w:rsid w:val="000C289C"/>
    <w:rsid w:val="000C35FF"/>
    <w:rsid w:val="000C423E"/>
    <w:rsid w:val="000C683E"/>
    <w:rsid w:val="000D08BF"/>
    <w:rsid w:val="000D0A78"/>
    <w:rsid w:val="000D17DE"/>
    <w:rsid w:val="000D1D8D"/>
    <w:rsid w:val="000D2361"/>
    <w:rsid w:val="000D31EA"/>
    <w:rsid w:val="000D426E"/>
    <w:rsid w:val="000D47A1"/>
    <w:rsid w:val="000D5D6B"/>
    <w:rsid w:val="000E1C38"/>
    <w:rsid w:val="000E29D5"/>
    <w:rsid w:val="000E369C"/>
    <w:rsid w:val="000E40FA"/>
    <w:rsid w:val="000E533E"/>
    <w:rsid w:val="000E5F12"/>
    <w:rsid w:val="000E6E45"/>
    <w:rsid w:val="000E6E4F"/>
    <w:rsid w:val="000E7B59"/>
    <w:rsid w:val="000F19A4"/>
    <w:rsid w:val="000F25BF"/>
    <w:rsid w:val="000F3C55"/>
    <w:rsid w:val="000F608F"/>
    <w:rsid w:val="001008AE"/>
    <w:rsid w:val="00101C47"/>
    <w:rsid w:val="00101F43"/>
    <w:rsid w:val="001021CA"/>
    <w:rsid w:val="001024A3"/>
    <w:rsid w:val="00102ED2"/>
    <w:rsid w:val="001035F5"/>
    <w:rsid w:val="0010595E"/>
    <w:rsid w:val="00106013"/>
    <w:rsid w:val="00106031"/>
    <w:rsid w:val="00106F83"/>
    <w:rsid w:val="001070EA"/>
    <w:rsid w:val="0011009D"/>
    <w:rsid w:val="001102F2"/>
    <w:rsid w:val="001123C8"/>
    <w:rsid w:val="0011244E"/>
    <w:rsid w:val="00112A54"/>
    <w:rsid w:val="00113C09"/>
    <w:rsid w:val="00113C6F"/>
    <w:rsid w:val="001147C2"/>
    <w:rsid w:val="00115DE9"/>
    <w:rsid w:val="00115F7D"/>
    <w:rsid w:val="001178DB"/>
    <w:rsid w:val="00120646"/>
    <w:rsid w:val="00120C70"/>
    <w:rsid w:val="001211E9"/>
    <w:rsid w:val="0012142F"/>
    <w:rsid w:val="00122F5E"/>
    <w:rsid w:val="00123606"/>
    <w:rsid w:val="00123840"/>
    <w:rsid w:val="00123F07"/>
    <w:rsid w:val="00124E00"/>
    <w:rsid w:val="0012656F"/>
    <w:rsid w:val="00127396"/>
    <w:rsid w:val="00127494"/>
    <w:rsid w:val="00130E8F"/>
    <w:rsid w:val="001316A4"/>
    <w:rsid w:val="00132670"/>
    <w:rsid w:val="00133572"/>
    <w:rsid w:val="00133B8E"/>
    <w:rsid w:val="001340F6"/>
    <w:rsid w:val="00134FF2"/>
    <w:rsid w:val="00135273"/>
    <w:rsid w:val="001358DF"/>
    <w:rsid w:val="00135F2B"/>
    <w:rsid w:val="00136A0B"/>
    <w:rsid w:val="001371C2"/>
    <w:rsid w:val="00137DA4"/>
    <w:rsid w:val="001412E3"/>
    <w:rsid w:val="0014143B"/>
    <w:rsid w:val="00141C71"/>
    <w:rsid w:val="0014288F"/>
    <w:rsid w:val="00142BA4"/>
    <w:rsid w:val="001437CD"/>
    <w:rsid w:val="00143A5C"/>
    <w:rsid w:val="00144088"/>
    <w:rsid w:val="00144D54"/>
    <w:rsid w:val="0014575C"/>
    <w:rsid w:val="00146F98"/>
    <w:rsid w:val="0014794F"/>
    <w:rsid w:val="00150D43"/>
    <w:rsid w:val="00150DDA"/>
    <w:rsid w:val="00151CE0"/>
    <w:rsid w:val="00151FAE"/>
    <w:rsid w:val="0015211C"/>
    <w:rsid w:val="001529B7"/>
    <w:rsid w:val="00152A16"/>
    <w:rsid w:val="00153148"/>
    <w:rsid w:val="00163C34"/>
    <w:rsid w:val="00164ED9"/>
    <w:rsid w:val="00165BC3"/>
    <w:rsid w:val="00165FA7"/>
    <w:rsid w:val="0016765C"/>
    <w:rsid w:val="0017003C"/>
    <w:rsid w:val="00170565"/>
    <w:rsid w:val="00175D45"/>
    <w:rsid w:val="00176EB8"/>
    <w:rsid w:val="001820ED"/>
    <w:rsid w:val="00182678"/>
    <w:rsid w:val="00183F2B"/>
    <w:rsid w:val="00184A59"/>
    <w:rsid w:val="001860AE"/>
    <w:rsid w:val="00186D50"/>
    <w:rsid w:val="00190CBC"/>
    <w:rsid w:val="0019294B"/>
    <w:rsid w:val="0019513A"/>
    <w:rsid w:val="001954EA"/>
    <w:rsid w:val="0019617C"/>
    <w:rsid w:val="001A2228"/>
    <w:rsid w:val="001A241F"/>
    <w:rsid w:val="001A2EF9"/>
    <w:rsid w:val="001A2F27"/>
    <w:rsid w:val="001A6854"/>
    <w:rsid w:val="001B0A37"/>
    <w:rsid w:val="001B1334"/>
    <w:rsid w:val="001B13FC"/>
    <w:rsid w:val="001B1AD8"/>
    <w:rsid w:val="001B1B64"/>
    <w:rsid w:val="001B2309"/>
    <w:rsid w:val="001B2704"/>
    <w:rsid w:val="001B4508"/>
    <w:rsid w:val="001B4965"/>
    <w:rsid w:val="001B53E8"/>
    <w:rsid w:val="001B6057"/>
    <w:rsid w:val="001B6263"/>
    <w:rsid w:val="001B6E09"/>
    <w:rsid w:val="001B73F4"/>
    <w:rsid w:val="001B7588"/>
    <w:rsid w:val="001B797D"/>
    <w:rsid w:val="001C03A7"/>
    <w:rsid w:val="001C081B"/>
    <w:rsid w:val="001C0F0E"/>
    <w:rsid w:val="001C1E21"/>
    <w:rsid w:val="001C3033"/>
    <w:rsid w:val="001C3B54"/>
    <w:rsid w:val="001C4181"/>
    <w:rsid w:val="001C445B"/>
    <w:rsid w:val="001C4A10"/>
    <w:rsid w:val="001C4A44"/>
    <w:rsid w:val="001C4A54"/>
    <w:rsid w:val="001D039E"/>
    <w:rsid w:val="001D16D2"/>
    <w:rsid w:val="001D30D0"/>
    <w:rsid w:val="001D3E52"/>
    <w:rsid w:val="001D4312"/>
    <w:rsid w:val="001D4867"/>
    <w:rsid w:val="001D586D"/>
    <w:rsid w:val="001D74D9"/>
    <w:rsid w:val="001E1F47"/>
    <w:rsid w:val="001E27F7"/>
    <w:rsid w:val="001E5105"/>
    <w:rsid w:val="001E5A15"/>
    <w:rsid w:val="001E5F29"/>
    <w:rsid w:val="001E7B7E"/>
    <w:rsid w:val="001F1DF9"/>
    <w:rsid w:val="001F3531"/>
    <w:rsid w:val="001F4897"/>
    <w:rsid w:val="001F5F15"/>
    <w:rsid w:val="001F7244"/>
    <w:rsid w:val="001F77C6"/>
    <w:rsid w:val="00200C07"/>
    <w:rsid w:val="002022EA"/>
    <w:rsid w:val="00203F57"/>
    <w:rsid w:val="00204CFF"/>
    <w:rsid w:val="002059A7"/>
    <w:rsid w:val="00205D30"/>
    <w:rsid w:val="00206234"/>
    <w:rsid w:val="002064E0"/>
    <w:rsid w:val="00207500"/>
    <w:rsid w:val="0020787B"/>
    <w:rsid w:val="00211654"/>
    <w:rsid w:val="00212194"/>
    <w:rsid w:val="00212513"/>
    <w:rsid w:val="00213011"/>
    <w:rsid w:val="00215628"/>
    <w:rsid w:val="00215F69"/>
    <w:rsid w:val="00220434"/>
    <w:rsid w:val="00220B69"/>
    <w:rsid w:val="00222119"/>
    <w:rsid w:val="00222146"/>
    <w:rsid w:val="00223FDA"/>
    <w:rsid w:val="00224398"/>
    <w:rsid w:val="002259B5"/>
    <w:rsid w:val="00225F90"/>
    <w:rsid w:val="002266E2"/>
    <w:rsid w:val="002320D8"/>
    <w:rsid w:val="00232117"/>
    <w:rsid w:val="00233611"/>
    <w:rsid w:val="00234248"/>
    <w:rsid w:val="002342DE"/>
    <w:rsid w:val="002343EE"/>
    <w:rsid w:val="002364A9"/>
    <w:rsid w:val="002365B7"/>
    <w:rsid w:val="00236CE8"/>
    <w:rsid w:val="0023708C"/>
    <w:rsid w:val="00237A56"/>
    <w:rsid w:val="00240A37"/>
    <w:rsid w:val="002433AD"/>
    <w:rsid w:val="0024483B"/>
    <w:rsid w:val="00245359"/>
    <w:rsid w:val="002466ED"/>
    <w:rsid w:val="002467CF"/>
    <w:rsid w:val="00247741"/>
    <w:rsid w:val="00247ADE"/>
    <w:rsid w:val="00250269"/>
    <w:rsid w:val="00250DA3"/>
    <w:rsid w:val="00251CD5"/>
    <w:rsid w:val="00252920"/>
    <w:rsid w:val="00252CC5"/>
    <w:rsid w:val="00253012"/>
    <w:rsid w:val="00253B46"/>
    <w:rsid w:val="00255DB8"/>
    <w:rsid w:val="002564FD"/>
    <w:rsid w:val="0025789D"/>
    <w:rsid w:val="002601D5"/>
    <w:rsid w:val="00261D5A"/>
    <w:rsid w:val="002628E4"/>
    <w:rsid w:val="00263BA2"/>
    <w:rsid w:val="00263D19"/>
    <w:rsid w:val="00264957"/>
    <w:rsid w:val="00264D49"/>
    <w:rsid w:val="002657C1"/>
    <w:rsid w:val="00266E08"/>
    <w:rsid w:val="0026753A"/>
    <w:rsid w:val="00267B32"/>
    <w:rsid w:val="00272B0F"/>
    <w:rsid w:val="00273B7E"/>
    <w:rsid w:val="002743F3"/>
    <w:rsid w:val="00274500"/>
    <w:rsid w:val="002745E7"/>
    <w:rsid w:val="00274BF4"/>
    <w:rsid w:val="00275FB3"/>
    <w:rsid w:val="0027661D"/>
    <w:rsid w:val="00281454"/>
    <w:rsid w:val="00281F11"/>
    <w:rsid w:val="00283098"/>
    <w:rsid w:val="002847E5"/>
    <w:rsid w:val="00285915"/>
    <w:rsid w:val="002928A7"/>
    <w:rsid w:val="002932BD"/>
    <w:rsid w:val="00294250"/>
    <w:rsid w:val="00294DC7"/>
    <w:rsid w:val="00295470"/>
    <w:rsid w:val="002957B7"/>
    <w:rsid w:val="0029633A"/>
    <w:rsid w:val="002A0979"/>
    <w:rsid w:val="002A1263"/>
    <w:rsid w:val="002A1962"/>
    <w:rsid w:val="002A1CA9"/>
    <w:rsid w:val="002A3A8F"/>
    <w:rsid w:val="002A5983"/>
    <w:rsid w:val="002A6A35"/>
    <w:rsid w:val="002A7A28"/>
    <w:rsid w:val="002B0A46"/>
    <w:rsid w:val="002B2F58"/>
    <w:rsid w:val="002B5043"/>
    <w:rsid w:val="002B5189"/>
    <w:rsid w:val="002B5788"/>
    <w:rsid w:val="002B5F4B"/>
    <w:rsid w:val="002C0579"/>
    <w:rsid w:val="002C156D"/>
    <w:rsid w:val="002C30E0"/>
    <w:rsid w:val="002C3305"/>
    <w:rsid w:val="002C349D"/>
    <w:rsid w:val="002C3E73"/>
    <w:rsid w:val="002C3EF6"/>
    <w:rsid w:val="002C4A04"/>
    <w:rsid w:val="002C4A71"/>
    <w:rsid w:val="002C71B8"/>
    <w:rsid w:val="002D1BDA"/>
    <w:rsid w:val="002D1DB0"/>
    <w:rsid w:val="002D4A6D"/>
    <w:rsid w:val="002D4B9C"/>
    <w:rsid w:val="002D58EF"/>
    <w:rsid w:val="002D612A"/>
    <w:rsid w:val="002D61F5"/>
    <w:rsid w:val="002D6222"/>
    <w:rsid w:val="002D6634"/>
    <w:rsid w:val="002D7500"/>
    <w:rsid w:val="002E1F25"/>
    <w:rsid w:val="002E68AA"/>
    <w:rsid w:val="002E6B01"/>
    <w:rsid w:val="002E6D05"/>
    <w:rsid w:val="002F123C"/>
    <w:rsid w:val="002F14B9"/>
    <w:rsid w:val="002F2EB6"/>
    <w:rsid w:val="002F3B98"/>
    <w:rsid w:val="002F6220"/>
    <w:rsid w:val="00301E08"/>
    <w:rsid w:val="00303601"/>
    <w:rsid w:val="00303923"/>
    <w:rsid w:val="003042CA"/>
    <w:rsid w:val="00304448"/>
    <w:rsid w:val="003050AC"/>
    <w:rsid w:val="00305B2F"/>
    <w:rsid w:val="00307449"/>
    <w:rsid w:val="003104D1"/>
    <w:rsid w:val="0031148C"/>
    <w:rsid w:val="00311903"/>
    <w:rsid w:val="00312522"/>
    <w:rsid w:val="0031360D"/>
    <w:rsid w:val="00316C6F"/>
    <w:rsid w:val="0032079E"/>
    <w:rsid w:val="0032081A"/>
    <w:rsid w:val="00320F3A"/>
    <w:rsid w:val="00322709"/>
    <w:rsid w:val="00323198"/>
    <w:rsid w:val="003243AF"/>
    <w:rsid w:val="00325465"/>
    <w:rsid w:val="003255E0"/>
    <w:rsid w:val="00326BE3"/>
    <w:rsid w:val="0032786E"/>
    <w:rsid w:val="00330053"/>
    <w:rsid w:val="00331339"/>
    <w:rsid w:val="003315A6"/>
    <w:rsid w:val="00332228"/>
    <w:rsid w:val="003323CA"/>
    <w:rsid w:val="00332892"/>
    <w:rsid w:val="0033410A"/>
    <w:rsid w:val="003344FC"/>
    <w:rsid w:val="003351BE"/>
    <w:rsid w:val="00335965"/>
    <w:rsid w:val="00336472"/>
    <w:rsid w:val="00336BD3"/>
    <w:rsid w:val="00336F85"/>
    <w:rsid w:val="0034056E"/>
    <w:rsid w:val="003412AE"/>
    <w:rsid w:val="00341E83"/>
    <w:rsid w:val="003420B3"/>
    <w:rsid w:val="00344818"/>
    <w:rsid w:val="00344CA3"/>
    <w:rsid w:val="00346DCF"/>
    <w:rsid w:val="00346E76"/>
    <w:rsid w:val="00347B70"/>
    <w:rsid w:val="0035027D"/>
    <w:rsid w:val="003502C8"/>
    <w:rsid w:val="003512FF"/>
    <w:rsid w:val="00351C43"/>
    <w:rsid w:val="00353437"/>
    <w:rsid w:val="0035428D"/>
    <w:rsid w:val="003558E8"/>
    <w:rsid w:val="00355C76"/>
    <w:rsid w:val="00355F17"/>
    <w:rsid w:val="00356EA3"/>
    <w:rsid w:val="0035741A"/>
    <w:rsid w:val="00357E6E"/>
    <w:rsid w:val="00364D51"/>
    <w:rsid w:val="0036528C"/>
    <w:rsid w:val="0036554D"/>
    <w:rsid w:val="003702D6"/>
    <w:rsid w:val="0037080F"/>
    <w:rsid w:val="00370B85"/>
    <w:rsid w:val="00370ED3"/>
    <w:rsid w:val="00371327"/>
    <w:rsid w:val="00371402"/>
    <w:rsid w:val="00371F45"/>
    <w:rsid w:val="003729B3"/>
    <w:rsid w:val="00372D25"/>
    <w:rsid w:val="00372D56"/>
    <w:rsid w:val="00372F45"/>
    <w:rsid w:val="00374677"/>
    <w:rsid w:val="00375725"/>
    <w:rsid w:val="00377746"/>
    <w:rsid w:val="00377C3D"/>
    <w:rsid w:val="0038042A"/>
    <w:rsid w:val="003810B7"/>
    <w:rsid w:val="00381D0D"/>
    <w:rsid w:val="00382548"/>
    <w:rsid w:val="00383115"/>
    <w:rsid w:val="00383830"/>
    <w:rsid w:val="00383FFE"/>
    <w:rsid w:val="00386931"/>
    <w:rsid w:val="00387516"/>
    <w:rsid w:val="00387AC2"/>
    <w:rsid w:val="00387B90"/>
    <w:rsid w:val="003905E4"/>
    <w:rsid w:val="0039470D"/>
    <w:rsid w:val="00395687"/>
    <w:rsid w:val="00395691"/>
    <w:rsid w:val="00395815"/>
    <w:rsid w:val="0039607F"/>
    <w:rsid w:val="0039636C"/>
    <w:rsid w:val="0039751B"/>
    <w:rsid w:val="003975A1"/>
    <w:rsid w:val="003A04D7"/>
    <w:rsid w:val="003A1AC0"/>
    <w:rsid w:val="003A1E02"/>
    <w:rsid w:val="003A3288"/>
    <w:rsid w:val="003A33FC"/>
    <w:rsid w:val="003A34B9"/>
    <w:rsid w:val="003A3AE1"/>
    <w:rsid w:val="003A52B6"/>
    <w:rsid w:val="003A554E"/>
    <w:rsid w:val="003B2EB6"/>
    <w:rsid w:val="003B55C2"/>
    <w:rsid w:val="003B56AC"/>
    <w:rsid w:val="003B5A3C"/>
    <w:rsid w:val="003C033B"/>
    <w:rsid w:val="003C03DC"/>
    <w:rsid w:val="003C0570"/>
    <w:rsid w:val="003C09E8"/>
    <w:rsid w:val="003C121E"/>
    <w:rsid w:val="003C128A"/>
    <w:rsid w:val="003C14D5"/>
    <w:rsid w:val="003C4642"/>
    <w:rsid w:val="003C4897"/>
    <w:rsid w:val="003C4FF2"/>
    <w:rsid w:val="003C5935"/>
    <w:rsid w:val="003C6BFA"/>
    <w:rsid w:val="003C785B"/>
    <w:rsid w:val="003D0943"/>
    <w:rsid w:val="003D1542"/>
    <w:rsid w:val="003D1B2B"/>
    <w:rsid w:val="003D261E"/>
    <w:rsid w:val="003D31F0"/>
    <w:rsid w:val="003D324F"/>
    <w:rsid w:val="003D35A8"/>
    <w:rsid w:val="003D4FCD"/>
    <w:rsid w:val="003D5BD0"/>
    <w:rsid w:val="003D6867"/>
    <w:rsid w:val="003D72BC"/>
    <w:rsid w:val="003D7FBC"/>
    <w:rsid w:val="003E057F"/>
    <w:rsid w:val="003E1C43"/>
    <w:rsid w:val="003E3272"/>
    <w:rsid w:val="003E332A"/>
    <w:rsid w:val="003E3EC4"/>
    <w:rsid w:val="003E745D"/>
    <w:rsid w:val="003F0C18"/>
    <w:rsid w:val="003F2BED"/>
    <w:rsid w:val="003F3EB0"/>
    <w:rsid w:val="003F5090"/>
    <w:rsid w:val="00400E7E"/>
    <w:rsid w:val="0040342F"/>
    <w:rsid w:val="004057B7"/>
    <w:rsid w:val="00405E0C"/>
    <w:rsid w:val="00407BBA"/>
    <w:rsid w:val="00407D28"/>
    <w:rsid w:val="0041318B"/>
    <w:rsid w:val="0041398A"/>
    <w:rsid w:val="00414BBB"/>
    <w:rsid w:val="004158F7"/>
    <w:rsid w:val="00416DE8"/>
    <w:rsid w:val="00417409"/>
    <w:rsid w:val="00417676"/>
    <w:rsid w:val="00417F19"/>
    <w:rsid w:val="00420AB5"/>
    <w:rsid w:val="00421175"/>
    <w:rsid w:val="00423016"/>
    <w:rsid w:val="0042316E"/>
    <w:rsid w:val="004247BF"/>
    <w:rsid w:val="00425057"/>
    <w:rsid w:val="00425646"/>
    <w:rsid w:val="0042593F"/>
    <w:rsid w:val="0042673A"/>
    <w:rsid w:val="00430C57"/>
    <w:rsid w:val="00431130"/>
    <w:rsid w:val="00431E4E"/>
    <w:rsid w:val="004324AA"/>
    <w:rsid w:val="00432C71"/>
    <w:rsid w:val="00433253"/>
    <w:rsid w:val="004335E3"/>
    <w:rsid w:val="00433929"/>
    <w:rsid w:val="004346A1"/>
    <w:rsid w:val="00435BB8"/>
    <w:rsid w:val="00435BBF"/>
    <w:rsid w:val="0043756C"/>
    <w:rsid w:val="00437E14"/>
    <w:rsid w:val="0044108D"/>
    <w:rsid w:val="00444942"/>
    <w:rsid w:val="004452BE"/>
    <w:rsid w:val="0044544B"/>
    <w:rsid w:val="004454DE"/>
    <w:rsid w:val="0044605A"/>
    <w:rsid w:val="004465D0"/>
    <w:rsid w:val="00446955"/>
    <w:rsid w:val="00447318"/>
    <w:rsid w:val="0045091E"/>
    <w:rsid w:val="004541FC"/>
    <w:rsid w:val="004554A4"/>
    <w:rsid w:val="0045598B"/>
    <w:rsid w:val="00457288"/>
    <w:rsid w:val="00457A49"/>
    <w:rsid w:val="00460B03"/>
    <w:rsid w:val="00465A3F"/>
    <w:rsid w:val="00466593"/>
    <w:rsid w:val="004672A1"/>
    <w:rsid w:val="00467B6A"/>
    <w:rsid w:val="00470B3C"/>
    <w:rsid w:val="00471B56"/>
    <w:rsid w:val="00472284"/>
    <w:rsid w:val="0047285A"/>
    <w:rsid w:val="00472B8B"/>
    <w:rsid w:val="00474B47"/>
    <w:rsid w:val="00475E59"/>
    <w:rsid w:val="00476360"/>
    <w:rsid w:val="004806AF"/>
    <w:rsid w:val="00481561"/>
    <w:rsid w:val="00481CBE"/>
    <w:rsid w:val="00483040"/>
    <w:rsid w:val="00485784"/>
    <w:rsid w:val="00485A93"/>
    <w:rsid w:val="004867D1"/>
    <w:rsid w:val="00487D54"/>
    <w:rsid w:val="00490192"/>
    <w:rsid w:val="00490289"/>
    <w:rsid w:val="0049033A"/>
    <w:rsid w:val="00490C43"/>
    <w:rsid w:val="00491316"/>
    <w:rsid w:val="00491876"/>
    <w:rsid w:val="004937CA"/>
    <w:rsid w:val="00493C60"/>
    <w:rsid w:val="004958DC"/>
    <w:rsid w:val="0049662F"/>
    <w:rsid w:val="00497B85"/>
    <w:rsid w:val="004A037C"/>
    <w:rsid w:val="004A040F"/>
    <w:rsid w:val="004A07FD"/>
    <w:rsid w:val="004A0D81"/>
    <w:rsid w:val="004A1105"/>
    <w:rsid w:val="004A32B6"/>
    <w:rsid w:val="004A3F14"/>
    <w:rsid w:val="004A436D"/>
    <w:rsid w:val="004A7274"/>
    <w:rsid w:val="004A7F01"/>
    <w:rsid w:val="004B064E"/>
    <w:rsid w:val="004B125F"/>
    <w:rsid w:val="004B1FE2"/>
    <w:rsid w:val="004B2997"/>
    <w:rsid w:val="004B36B8"/>
    <w:rsid w:val="004B41E2"/>
    <w:rsid w:val="004B4540"/>
    <w:rsid w:val="004B4B9C"/>
    <w:rsid w:val="004B5007"/>
    <w:rsid w:val="004B541A"/>
    <w:rsid w:val="004B5490"/>
    <w:rsid w:val="004B67C7"/>
    <w:rsid w:val="004B6825"/>
    <w:rsid w:val="004B6935"/>
    <w:rsid w:val="004C07E0"/>
    <w:rsid w:val="004C0CF7"/>
    <w:rsid w:val="004C1652"/>
    <w:rsid w:val="004C1953"/>
    <w:rsid w:val="004C478B"/>
    <w:rsid w:val="004C6432"/>
    <w:rsid w:val="004D0724"/>
    <w:rsid w:val="004D0988"/>
    <w:rsid w:val="004D24E4"/>
    <w:rsid w:val="004D32BF"/>
    <w:rsid w:val="004D7DCE"/>
    <w:rsid w:val="004E016B"/>
    <w:rsid w:val="004E271C"/>
    <w:rsid w:val="004E30BF"/>
    <w:rsid w:val="004E37BA"/>
    <w:rsid w:val="004E486D"/>
    <w:rsid w:val="004E4978"/>
    <w:rsid w:val="004E4F27"/>
    <w:rsid w:val="004E4F4C"/>
    <w:rsid w:val="004E6078"/>
    <w:rsid w:val="004E7E73"/>
    <w:rsid w:val="004F251D"/>
    <w:rsid w:val="004F2D9B"/>
    <w:rsid w:val="004F3E8D"/>
    <w:rsid w:val="004F485F"/>
    <w:rsid w:val="004F61E1"/>
    <w:rsid w:val="004F62EE"/>
    <w:rsid w:val="00500295"/>
    <w:rsid w:val="005003B8"/>
    <w:rsid w:val="005008F3"/>
    <w:rsid w:val="0050389F"/>
    <w:rsid w:val="00504113"/>
    <w:rsid w:val="00505707"/>
    <w:rsid w:val="00506052"/>
    <w:rsid w:val="00510D1A"/>
    <w:rsid w:val="00511E4B"/>
    <w:rsid w:val="005135AD"/>
    <w:rsid w:val="005139E5"/>
    <w:rsid w:val="0051509F"/>
    <w:rsid w:val="00515D26"/>
    <w:rsid w:val="0052020F"/>
    <w:rsid w:val="005206A9"/>
    <w:rsid w:val="0052097B"/>
    <w:rsid w:val="0052211F"/>
    <w:rsid w:val="00523D32"/>
    <w:rsid w:val="005267B2"/>
    <w:rsid w:val="00527F21"/>
    <w:rsid w:val="00530F8B"/>
    <w:rsid w:val="005311F0"/>
    <w:rsid w:val="0053127C"/>
    <w:rsid w:val="00531542"/>
    <w:rsid w:val="005318A0"/>
    <w:rsid w:val="00532D0B"/>
    <w:rsid w:val="005331FA"/>
    <w:rsid w:val="0053446B"/>
    <w:rsid w:val="00534726"/>
    <w:rsid w:val="00534F9A"/>
    <w:rsid w:val="005357A9"/>
    <w:rsid w:val="00536526"/>
    <w:rsid w:val="00537556"/>
    <w:rsid w:val="00537C49"/>
    <w:rsid w:val="00540940"/>
    <w:rsid w:val="00541E3C"/>
    <w:rsid w:val="00543157"/>
    <w:rsid w:val="005437BC"/>
    <w:rsid w:val="005438B3"/>
    <w:rsid w:val="00544B9D"/>
    <w:rsid w:val="00544E17"/>
    <w:rsid w:val="00547235"/>
    <w:rsid w:val="00547440"/>
    <w:rsid w:val="005508A7"/>
    <w:rsid w:val="005515A3"/>
    <w:rsid w:val="005527FF"/>
    <w:rsid w:val="00552DCE"/>
    <w:rsid w:val="0055437B"/>
    <w:rsid w:val="00555004"/>
    <w:rsid w:val="0055502D"/>
    <w:rsid w:val="005566F8"/>
    <w:rsid w:val="0055783F"/>
    <w:rsid w:val="005610F9"/>
    <w:rsid w:val="00561760"/>
    <w:rsid w:val="00561B26"/>
    <w:rsid w:val="00561E8E"/>
    <w:rsid w:val="00563180"/>
    <w:rsid w:val="005636F4"/>
    <w:rsid w:val="00563D27"/>
    <w:rsid w:val="00564871"/>
    <w:rsid w:val="00564BC5"/>
    <w:rsid w:val="00564C1E"/>
    <w:rsid w:val="00564FED"/>
    <w:rsid w:val="00565A28"/>
    <w:rsid w:val="0056673D"/>
    <w:rsid w:val="00567B03"/>
    <w:rsid w:val="005706D8"/>
    <w:rsid w:val="00571855"/>
    <w:rsid w:val="005726A4"/>
    <w:rsid w:val="00572943"/>
    <w:rsid w:val="00572E2D"/>
    <w:rsid w:val="00573AF9"/>
    <w:rsid w:val="00573F2C"/>
    <w:rsid w:val="00573F7F"/>
    <w:rsid w:val="005760C3"/>
    <w:rsid w:val="005763DF"/>
    <w:rsid w:val="005766CA"/>
    <w:rsid w:val="00580259"/>
    <w:rsid w:val="0058055E"/>
    <w:rsid w:val="00581351"/>
    <w:rsid w:val="00581EA7"/>
    <w:rsid w:val="005823A3"/>
    <w:rsid w:val="0058270F"/>
    <w:rsid w:val="00585378"/>
    <w:rsid w:val="005902B4"/>
    <w:rsid w:val="00590B29"/>
    <w:rsid w:val="0059225C"/>
    <w:rsid w:val="00592FAA"/>
    <w:rsid w:val="005934F1"/>
    <w:rsid w:val="005941CB"/>
    <w:rsid w:val="005961E8"/>
    <w:rsid w:val="00596501"/>
    <w:rsid w:val="005A095F"/>
    <w:rsid w:val="005A0D0F"/>
    <w:rsid w:val="005A2671"/>
    <w:rsid w:val="005A315B"/>
    <w:rsid w:val="005A3512"/>
    <w:rsid w:val="005A3EFF"/>
    <w:rsid w:val="005A46F2"/>
    <w:rsid w:val="005A49BB"/>
    <w:rsid w:val="005A4A8F"/>
    <w:rsid w:val="005A5128"/>
    <w:rsid w:val="005A54BC"/>
    <w:rsid w:val="005A6377"/>
    <w:rsid w:val="005A673C"/>
    <w:rsid w:val="005A7929"/>
    <w:rsid w:val="005B0511"/>
    <w:rsid w:val="005B107E"/>
    <w:rsid w:val="005B15A1"/>
    <w:rsid w:val="005B3849"/>
    <w:rsid w:val="005B3C1E"/>
    <w:rsid w:val="005B4862"/>
    <w:rsid w:val="005B6268"/>
    <w:rsid w:val="005C2114"/>
    <w:rsid w:val="005C264F"/>
    <w:rsid w:val="005C2E2A"/>
    <w:rsid w:val="005C2FAB"/>
    <w:rsid w:val="005C470A"/>
    <w:rsid w:val="005C6082"/>
    <w:rsid w:val="005C6AB5"/>
    <w:rsid w:val="005C7F88"/>
    <w:rsid w:val="005D0039"/>
    <w:rsid w:val="005D02A8"/>
    <w:rsid w:val="005D04CD"/>
    <w:rsid w:val="005D05CB"/>
    <w:rsid w:val="005D067B"/>
    <w:rsid w:val="005D1EF1"/>
    <w:rsid w:val="005D2B46"/>
    <w:rsid w:val="005D3783"/>
    <w:rsid w:val="005D3D70"/>
    <w:rsid w:val="005D4517"/>
    <w:rsid w:val="005D452E"/>
    <w:rsid w:val="005D4629"/>
    <w:rsid w:val="005D5758"/>
    <w:rsid w:val="005D57C6"/>
    <w:rsid w:val="005D589B"/>
    <w:rsid w:val="005D6172"/>
    <w:rsid w:val="005D7595"/>
    <w:rsid w:val="005E0199"/>
    <w:rsid w:val="005E035D"/>
    <w:rsid w:val="005E0E6A"/>
    <w:rsid w:val="005E185D"/>
    <w:rsid w:val="005E3367"/>
    <w:rsid w:val="005E3C29"/>
    <w:rsid w:val="005E52F4"/>
    <w:rsid w:val="005E7105"/>
    <w:rsid w:val="005F1DFD"/>
    <w:rsid w:val="005F24B3"/>
    <w:rsid w:val="005F37FF"/>
    <w:rsid w:val="005F3B6E"/>
    <w:rsid w:val="005F4957"/>
    <w:rsid w:val="005F70B9"/>
    <w:rsid w:val="0060082E"/>
    <w:rsid w:val="00601406"/>
    <w:rsid w:val="00601C41"/>
    <w:rsid w:val="00601FD5"/>
    <w:rsid w:val="006029CC"/>
    <w:rsid w:val="00602A18"/>
    <w:rsid w:val="00605581"/>
    <w:rsid w:val="006056D3"/>
    <w:rsid w:val="00605B85"/>
    <w:rsid w:val="00606597"/>
    <w:rsid w:val="00610FB5"/>
    <w:rsid w:val="006116CB"/>
    <w:rsid w:val="00611F2F"/>
    <w:rsid w:val="00612CC5"/>
    <w:rsid w:val="00615A66"/>
    <w:rsid w:val="0061636A"/>
    <w:rsid w:val="00616759"/>
    <w:rsid w:val="006213FA"/>
    <w:rsid w:val="006217DF"/>
    <w:rsid w:val="00622DBA"/>
    <w:rsid w:val="006230B7"/>
    <w:rsid w:val="00623A5C"/>
    <w:rsid w:val="0062432F"/>
    <w:rsid w:val="00626679"/>
    <w:rsid w:val="00626B7F"/>
    <w:rsid w:val="00626F52"/>
    <w:rsid w:val="00630808"/>
    <w:rsid w:val="006322F1"/>
    <w:rsid w:val="006324CF"/>
    <w:rsid w:val="006329A7"/>
    <w:rsid w:val="006330CE"/>
    <w:rsid w:val="00633C99"/>
    <w:rsid w:val="0063496C"/>
    <w:rsid w:val="00635391"/>
    <w:rsid w:val="00636048"/>
    <w:rsid w:val="00636199"/>
    <w:rsid w:val="0063692F"/>
    <w:rsid w:val="006418AC"/>
    <w:rsid w:val="00643B5B"/>
    <w:rsid w:val="00645306"/>
    <w:rsid w:val="006475B0"/>
    <w:rsid w:val="00647662"/>
    <w:rsid w:val="00647B52"/>
    <w:rsid w:val="006510A9"/>
    <w:rsid w:val="00651108"/>
    <w:rsid w:val="00652291"/>
    <w:rsid w:val="006525C6"/>
    <w:rsid w:val="00653F23"/>
    <w:rsid w:val="0065582D"/>
    <w:rsid w:val="00656F7A"/>
    <w:rsid w:val="00660393"/>
    <w:rsid w:val="0066171F"/>
    <w:rsid w:val="00662EF1"/>
    <w:rsid w:val="00663682"/>
    <w:rsid w:val="006637AD"/>
    <w:rsid w:val="006637C9"/>
    <w:rsid w:val="006644C4"/>
    <w:rsid w:val="00665AB1"/>
    <w:rsid w:val="00670152"/>
    <w:rsid w:val="00670158"/>
    <w:rsid w:val="006708B7"/>
    <w:rsid w:val="006715A5"/>
    <w:rsid w:val="006721BF"/>
    <w:rsid w:val="00672279"/>
    <w:rsid w:val="00673E9C"/>
    <w:rsid w:val="00675B9D"/>
    <w:rsid w:val="00675EAA"/>
    <w:rsid w:val="00675F0B"/>
    <w:rsid w:val="0067693C"/>
    <w:rsid w:val="00677EBD"/>
    <w:rsid w:val="00681412"/>
    <w:rsid w:val="006814EE"/>
    <w:rsid w:val="00681653"/>
    <w:rsid w:val="00681DA7"/>
    <w:rsid w:val="00681DD8"/>
    <w:rsid w:val="006821EF"/>
    <w:rsid w:val="006823ED"/>
    <w:rsid w:val="00682F85"/>
    <w:rsid w:val="006847DA"/>
    <w:rsid w:val="0068749A"/>
    <w:rsid w:val="00691804"/>
    <w:rsid w:val="00692461"/>
    <w:rsid w:val="006934A4"/>
    <w:rsid w:val="006959F1"/>
    <w:rsid w:val="00695BA5"/>
    <w:rsid w:val="00697482"/>
    <w:rsid w:val="006A3526"/>
    <w:rsid w:val="006A353C"/>
    <w:rsid w:val="006A4EE0"/>
    <w:rsid w:val="006A5386"/>
    <w:rsid w:val="006A5F2B"/>
    <w:rsid w:val="006A6200"/>
    <w:rsid w:val="006A6B4A"/>
    <w:rsid w:val="006A6D97"/>
    <w:rsid w:val="006B0004"/>
    <w:rsid w:val="006B1077"/>
    <w:rsid w:val="006B16CF"/>
    <w:rsid w:val="006B21E5"/>
    <w:rsid w:val="006B32D1"/>
    <w:rsid w:val="006B343D"/>
    <w:rsid w:val="006B3884"/>
    <w:rsid w:val="006B3C87"/>
    <w:rsid w:val="006B48D9"/>
    <w:rsid w:val="006B4D23"/>
    <w:rsid w:val="006B5577"/>
    <w:rsid w:val="006B6382"/>
    <w:rsid w:val="006B6850"/>
    <w:rsid w:val="006B73B1"/>
    <w:rsid w:val="006C3A61"/>
    <w:rsid w:val="006C4563"/>
    <w:rsid w:val="006C5B34"/>
    <w:rsid w:val="006C7A12"/>
    <w:rsid w:val="006D1276"/>
    <w:rsid w:val="006D1C1F"/>
    <w:rsid w:val="006D2904"/>
    <w:rsid w:val="006D401A"/>
    <w:rsid w:val="006D6CF7"/>
    <w:rsid w:val="006D6EB2"/>
    <w:rsid w:val="006D76C1"/>
    <w:rsid w:val="006D7C16"/>
    <w:rsid w:val="006E0F1B"/>
    <w:rsid w:val="006E1F90"/>
    <w:rsid w:val="006E43C9"/>
    <w:rsid w:val="006E4667"/>
    <w:rsid w:val="006E47D0"/>
    <w:rsid w:val="006E4CB5"/>
    <w:rsid w:val="006E6D8A"/>
    <w:rsid w:val="006E70D9"/>
    <w:rsid w:val="006E79D7"/>
    <w:rsid w:val="006E7F1A"/>
    <w:rsid w:val="006F4536"/>
    <w:rsid w:val="006F6767"/>
    <w:rsid w:val="006F6D09"/>
    <w:rsid w:val="006F7A12"/>
    <w:rsid w:val="0070028E"/>
    <w:rsid w:val="00704221"/>
    <w:rsid w:val="00704DAF"/>
    <w:rsid w:val="0070628B"/>
    <w:rsid w:val="00706898"/>
    <w:rsid w:val="00706CCD"/>
    <w:rsid w:val="007117F6"/>
    <w:rsid w:val="0071180A"/>
    <w:rsid w:val="00711923"/>
    <w:rsid w:val="00715F19"/>
    <w:rsid w:val="00721221"/>
    <w:rsid w:val="00721EC5"/>
    <w:rsid w:val="007221C1"/>
    <w:rsid w:val="007224AF"/>
    <w:rsid w:val="00722F4C"/>
    <w:rsid w:val="00723283"/>
    <w:rsid w:val="0072535C"/>
    <w:rsid w:val="0072560E"/>
    <w:rsid w:val="00725935"/>
    <w:rsid w:val="00726850"/>
    <w:rsid w:val="007270FF"/>
    <w:rsid w:val="00730370"/>
    <w:rsid w:val="0073165A"/>
    <w:rsid w:val="00731736"/>
    <w:rsid w:val="00732501"/>
    <w:rsid w:val="00732AF3"/>
    <w:rsid w:val="00732EC5"/>
    <w:rsid w:val="007330C3"/>
    <w:rsid w:val="00735890"/>
    <w:rsid w:val="00735EF9"/>
    <w:rsid w:val="007363FD"/>
    <w:rsid w:val="007364FE"/>
    <w:rsid w:val="00737972"/>
    <w:rsid w:val="007402FF"/>
    <w:rsid w:val="00741D9B"/>
    <w:rsid w:val="007438DF"/>
    <w:rsid w:val="0074463E"/>
    <w:rsid w:val="00745375"/>
    <w:rsid w:val="00746657"/>
    <w:rsid w:val="00746E3C"/>
    <w:rsid w:val="00746F4A"/>
    <w:rsid w:val="00746FFD"/>
    <w:rsid w:val="00747808"/>
    <w:rsid w:val="00750332"/>
    <w:rsid w:val="007504E5"/>
    <w:rsid w:val="00752520"/>
    <w:rsid w:val="0075292D"/>
    <w:rsid w:val="00753540"/>
    <w:rsid w:val="0075487B"/>
    <w:rsid w:val="0075771C"/>
    <w:rsid w:val="00757AA8"/>
    <w:rsid w:val="00760070"/>
    <w:rsid w:val="007612EA"/>
    <w:rsid w:val="00761419"/>
    <w:rsid w:val="007630C6"/>
    <w:rsid w:val="00763CCB"/>
    <w:rsid w:val="0076414C"/>
    <w:rsid w:val="0076446A"/>
    <w:rsid w:val="0076786C"/>
    <w:rsid w:val="007703C0"/>
    <w:rsid w:val="007716EC"/>
    <w:rsid w:val="00772037"/>
    <w:rsid w:val="0077214E"/>
    <w:rsid w:val="007722CA"/>
    <w:rsid w:val="0077394F"/>
    <w:rsid w:val="0077566C"/>
    <w:rsid w:val="007772E6"/>
    <w:rsid w:val="007815E3"/>
    <w:rsid w:val="00783C79"/>
    <w:rsid w:val="007845FE"/>
    <w:rsid w:val="00786E06"/>
    <w:rsid w:val="00791AB0"/>
    <w:rsid w:val="007933C7"/>
    <w:rsid w:val="00795077"/>
    <w:rsid w:val="00795A4D"/>
    <w:rsid w:val="007A013E"/>
    <w:rsid w:val="007A0E86"/>
    <w:rsid w:val="007A1DB3"/>
    <w:rsid w:val="007A2F4E"/>
    <w:rsid w:val="007A3DE3"/>
    <w:rsid w:val="007A41E1"/>
    <w:rsid w:val="007A4C8C"/>
    <w:rsid w:val="007A6BCE"/>
    <w:rsid w:val="007B00F3"/>
    <w:rsid w:val="007B070F"/>
    <w:rsid w:val="007B148D"/>
    <w:rsid w:val="007B1D1E"/>
    <w:rsid w:val="007B1FEF"/>
    <w:rsid w:val="007B23CF"/>
    <w:rsid w:val="007B3D96"/>
    <w:rsid w:val="007B4464"/>
    <w:rsid w:val="007B4DC4"/>
    <w:rsid w:val="007B569E"/>
    <w:rsid w:val="007B75A7"/>
    <w:rsid w:val="007B7930"/>
    <w:rsid w:val="007C180A"/>
    <w:rsid w:val="007C1D9C"/>
    <w:rsid w:val="007C2823"/>
    <w:rsid w:val="007C2D37"/>
    <w:rsid w:val="007C30FA"/>
    <w:rsid w:val="007C32C6"/>
    <w:rsid w:val="007C3542"/>
    <w:rsid w:val="007C3740"/>
    <w:rsid w:val="007C53A9"/>
    <w:rsid w:val="007C62CC"/>
    <w:rsid w:val="007C6418"/>
    <w:rsid w:val="007C66A3"/>
    <w:rsid w:val="007C717D"/>
    <w:rsid w:val="007C7186"/>
    <w:rsid w:val="007D0E16"/>
    <w:rsid w:val="007D1015"/>
    <w:rsid w:val="007D1842"/>
    <w:rsid w:val="007D47FF"/>
    <w:rsid w:val="007D52AB"/>
    <w:rsid w:val="007D72BE"/>
    <w:rsid w:val="007D738F"/>
    <w:rsid w:val="007D7EA9"/>
    <w:rsid w:val="007E23B3"/>
    <w:rsid w:val="007E23F3"/>
    <w:rsid w:val="007E291B"/>
    <w:rsid w:val="007E62E1"/>
    <w:rsid w:val="007F1189"/>
    <w:rsid w:val="007F21D5"/>
    <w:rsid w:val="007F3201"/>
    <w:rsid w:val="007F3FF9"/>
    <w:rsid w:val="007F4286"/>
    <w:rsid w:val="007F476C"/>
    <w:rsid w:val="007F5028"/>
    <w:rsid w:val="007F5876"/>
    <w:rsid w:val="007F68ED"/>
    <w:rsid w:val="007F776D"/>
    <w:rsid w:val="00801C71"/>
    <w:rsid w:val="008023EE"/>
    <w:rsid w:val="00802844"/>
    <w:rsid w:val="00802A1B"/>
    <w:rsid w:val="00802B45"/>
    <w:rsid w:val="00803AA1"/>
    <w:rsid w:val="00804F71"/>
    <w:rsid w:val="00806115"/>
    <w:rsid w:val="00810BCF"/>
    <w:rsid w:val="00811DE5"/>
    <w:rsid w:val="008159CA"/>
    <w:rsid w:val="0081642E"/>
    <w:rsid w:val="00820631"/>
    <w:rsid w:val="00821342"/>
    <w:rsid w:val="00821A25"/>
    <w:rsid w:val="00822A4D"/>
    <w:rsid w:val="00823FA0"/>
    <w:rsid w:val="008244CC"/>
    <w:rsid w:val="00824EBD"/>
    <w:rsid w:val="00824FC7"/>
    <w:rsid w:val="008265D0"/>
    <w:rsid w:val="00830D0E"/>
    <w:rsid w:val="008318E5"/>
    <w:rsid w:val="00834512"/>
    <w:rsid w:val="00835EF1"/>
    <w:rsid w:val="00836E05"/>
    <w:rsid w:val="00837B4C"/>
    <w:rsid w:val="008418FC"/>
    <w:rsid w:val="00842A96"/>
    <w:rsid w:val="008440FB"/>
    <w:rsid w:val="00844651"/>
    <w:rsid w:val="00845E9E"/>
    <w:rsid w:val="00847128"/>
    <w:rsid w:val="00847454"/>
    <w:rsid w:val="008509E8"/>
    <w:rsid w:val="00851945"/>
    <w:rsid w:val="00851A49"/>
    <w:rsid w:val="00851BEE"/>
    <w:rsid w:val="008522A2"/>
    <w:rsid w:val="00855D11"/>
    <w:rsid w:val="00857301"/>
    <w:rsid w:val="00860426"/>
    <w:rsid w:val="00860A89"/>
    <w:rsid w:val="008615FC"/>
    <w:rsid w:val="0086168C"/>
    <w:rsid w:val="00862551"/>
    <w:rsid w:val="008648D0"/>
    <w:rsid w:val="00864D03"/>
    <w:rsid w:val="00864D40"/>
    <w:rsid w:val="00866F04"/>
    <w:rsid w:val="008679FC"/>
    <w:rsid w:val="00870089"/>
    <w:rsid w:val="00870C45"/>
    <w:rsid w:val="00872F48"/>
    <w:rsid w:val="008737AC"/>
    <w:rsid w:val="0087397B"/>
    <w:rsid w:val="00874B74"/>
    <w:rsid w:val="00876271"/>
    <w:rsid w:val="00876971"/>
    <w:rsid w:val="00876982"/>
    <w:rsid w:val="00876DD7"/>
    <w:rsid w:val="008773F6"/>
    <w:rsid w:val="00880D22"/>
    <w:rsid w:val="00883169"/>
    <w:rsid w:val="00884AFA"/>
    <w:rsid w:val="0088695C"/>
    <w:rsid w:val="00887771"/>
    <w:rsid w:val="0088794E"/>
    <w:rsid w:val="0089220A"/>
    <w:rsid w:val="008935CB"/>
    <w:rsid w:val="008952AF"/>
    <w:rsid w:val="00896A89"/>
    <w:rsid w:val="00896B52"/>
    <w:rsid w:val="008A14E2"/>
    <w:rsid w:val="008A1E2F"/>
    <w:rsid w:val="008A2985"/>
    <w:rsid w:val="008A2CE5"/>
    <w:rsid w:val="008A2E34"/>
    <w:rsid w:val="008A4AAF"/>
    <w:rsid w:val="008A4D36"/>
    <w:rsid w:val="008A527F"/>
    <w:rsid w:val="008B083A"/>
    <w:rsid w:val="008B0A0E"/>
    <w:rsid w:val="008B0E69"/>
    <w:rsid w:val="008B2593"/>
    <w:rsid w:val="008B33AC"/>
    <w:rsid w:val="008B3C85"/>
    <w:rsid w:val="008B4412"/>
    <w:rsid w:val="008B4F31"/>
    <w:rsid w:val="008B4F99"/>
    <w:rsid w:val="008B5217"/>
    <w:rsid w:val="008B7B68"/>
    <w:rsid w:val="008C1839"/>
    <w:rsid w:val="008C2091"/>
    <w:rsid w:val="008C20D1"/>
    <w:rsid w:val="008C32CA"/>
    <w:rsid w:val="008C3F3C"/>
    <w:rsid w:val="008C41E6"/>
    <w:rsid w:val="008C4C88"/>
    <w:rsid w:val="008C5876"/>
    <w:rsid w:val="008C59ED"/>
    <w:rsid w:val="008C7F4E"/>
    <w:rsid w:val="008D10C5"/>
    <w:rsid w:val="008D1E49"/>
    <w:rsid w:val="008D3E53"/>
    <w:rsid w:val="008D4388"/>
    <w:rsid w:val="008D596B"/>
    <w:rsid w:val="008D5E46"/>
    <w:rsid w:val="008D699C"/>
    <w:rsid w:val="008D7318"/>
    <w:rsid w:val="008E1055"/>
    <w:rsid w:val="008E24F3"/>
    <w:rsid w:val="008E3BF0"/>
    <w:rsid w:val="008E4FED"/>
    <w:rsid w:val="008E5F53"/>
    <w:rsid w:val="008E63A3"/>
    <w:rsid w:val="008E6945"/>
    <w:rsid w:val="008E7374"/>
    <w:rsid w:val="008E7C63"/>
    <w:rsid w:val="008F2853"/>
    <w:rsid w:val="008F3465"/>
    <w:rsid w:val="008F66BA"/>
    <w:rsid w:val="008F697A"/>
    <w:rsid w:val="008F7D8F"/>
    <w:rsid w:val="00900FBF"/>
    <w:rsid w:val="009023CD"/>
    <w:rsid w:val="00902CF0"/>
    <w:rsid w:val="00902D69"/>
    <w:rsid w:val="0090317A"/>
    <w:rsid w:val="00903690"/>
    <w:rsid w:val="009064DD"/>
    <w:rsid w:val="009069B6"/>
    <w:rsid w:val="00906D73"/>
    <w:rsid w:val="0090705D"/>
    <w:rsid w:val="009077B9"/>
    <w:rsid w:val="009109B3"/>
    <w:rsid w:val="00911C8F"/>
    <w:rsid w:val="00911DAF"/>
    <w:rsid w:val="00911EA0"/>
    <w:rsid w:val="0091214E"/>
    <w:rsid w:val="009137F5"/>
    <w:rsid w:val="0091542E"/>
    <w:rsid w:val="00915CED"/>
    <w:rsid w:val="0091652E"/>
    <w:rsid w:val="00920C2C"/>
    <w:rsid w:val="00921C36"/>
    <w:rsid w:val="0092230F"/>
    <w:rsid w:val="009236C5"/>
    <w:rsid w:val="00924523"/>
    <w:rsid w:val="009248C6"/>
    <w:rsid w:val="00924ECA"/>
    <w:rsid w:val="0092572D"/>
    <w:rsid w:val="00931C25"/>
    <w:rsid w:val="00931C71"/>
    <w:rsid w:val="0093297B"/>
    <w:rsid w:val="00932CC4"/>
    <w:rsid w:val="00934582"/>
    <w:rsid w:val="00935610"/>
    <w:rsid w:val="00936257"/>
    <w:rsid w:val="00942595"/>
    <w:rsid w:val="00944408"/>
    <w:rsid w:val="00945476"/>
    <w:rsid w:val="00947B75"/>
    <w:rsid w:val="00947EDA"/>
    <w:rsid w:val="00950269"/>
    <w:rsid w:val="00951478"/>
    <w:rsid w:val="00951CB3"/>
    <w:rsid w:val="00952E00"/>
    <w:rsid w:val="00954A00"/>
    <w:rsid w:val="00954A34"/>
    <w:rsid w:val="00954D74"/>
    <w:rsid w:val="0095789B"/>
    <w:rsid w:val="009605B2"/>
    <w:rsid w:val="0096113E"/>
    <w:rsid w:val="009623DC"/>
    <w:rsid w:val="009628FB"/>
    <w:rsid w:val="00963128"/>
    <w:rsid w:val="00963991"/>
    <w:rsid w:val="00965121"/>
    <w:rsid w:val="00965F74"/>
    <w:rsid w:val="0096729D"/>
    <w:rsid w:val="009701CB"/>
    <w:rsid w:val="009706C0"/>
    <w:rsid w:val="009714F7"/>
    <w:rsid w:val="00971EE7"/>
    <w:rsid w:val="00971F96"/>
    <w:rsid w:val="0097236A"/>
    <w:rsid w:val="00976F1E"/>
    <w:rsid w:val="009771A8"/>
    <w:rsid w:val="00977507"/>
    <w:rsid w:val="0098001C"/>
    <w:rsid w:val="00980AD3"/>
    <w:rsid w:val="0098218C"/>
    <w:rsid w:val="0098246B"/>
    <w:rsid w:val="00982744"/>
    <w:rsid w:val="00983028"/>
    <w:rsid w:val="00984D28"/>
    <w:rsid w:val="009853C3"/>
    <w:rsid w:val="009860BB"/>
    <w:rsid w:val="009869A0"/>
    <w:rsid w:val="009871D2"/>
    <w:rsid w:val="009872E9"/>
    <w:rsid w:val="009874FD"/>
    <w:rsid w:val="0098767E"/>
    <w:rsid w:val="00990857"/>
    <w:rsid w:val="00990CD0"/>
    <w:rsid w:val="00994CAE"/>
    <w:rsid w:val="009972EC"/>
    <w:rsid w:val="00997317"/>
    <w:rsid w:val="009A0899"/>
    <w:rsid w:val="009A0A73"/>
    <w:rsid w:val="009A38D2"/>
    <w:rsid w:val="009A39B6"/>
    <w:rsid w:val="009A6CEE"/>
    <w:rsid w:val="009A6D89"/>
    <w:rsid w:val="009A707E"/>
    <w:rsid w:val="009B125D"/>
    <w:rsid w:val="009B191E"/>
    <w:rsid w:val="009B2BA9"/>
    <w:rsid w:val="009B5823"/>
    <w:rsid w:val="009B755D"/>
    <w:rsid w:val="009B793C"/>
    <w:rsid w:val="009B7B1F"/>
    <w:rsid w:val="009C2037"/>
    <w:rsid w:val="009C29CA"/>
    <w:rsid w:val="009C3385"/>
    <w:rsid w:val="009C503C"/>
    <w:rsid w:val="009C6592"/>
    <w:rsid w:val="009C77D0"/>
    <w:rsid w:val="009D04A3"/>
    <w:rsid w:val="009D1614"/>
    <w:rsid w:val="009D58F5"/>
    <w:rsid w:val="009D68D7"/>
    <w:rsid w:val="009D7037"/>
    <w:rsid w:val="009D73DD"/>
    <w:rsid w:val="009D7F84"/>
    <w:rsid w:val="009E092C"/>
    <w:rsid w:val="009E1471"/>
    <w:rsid w:val="009E1B67"/>
    <w:rsid w:val="009E3288"/>
    <w:rsid w:val="009E430E"/>
    <w:rsid w:val="009E519F"/>
    <w:rsid w:val="009E5ACF"/>
    <w:rsid w:val="009E711C"/>
    <w:rsid w:val="009E7C06"/>
    <w:rsid w:val="009F18B0"/>
    <w:rsid w:val="009F45D2"/>
    <w:rsid w:val="009F5003"/>
    <w:rsid w:val="009F5A99"/>
    <w:rsid w:val="009F5C3C"/>
    <w:rsid w:val="009F63CD"/>
    <w:rsid w:val="00A00FA9"/>
    <w:rsid w:val="00A02711"/>
    <w:rsid w:val="00A0378A"/>
    <w:rsid w:val="00A048C3"/>
    <w:rsid w:val="00A04C88"/>
    <w:rsid w:val="00A05004"/>
    <w:rsid w:val="00A05B1A"/>
    <w:rsid w:val="00A07643"/>
    <w:rsid w:val="00A07EA5"/>
    <w:rsid w:val="00A1201F"/>
    <w:rsid w:val="00A12852"/>
    <w:rsid w:val="00A1394D"/>
    <w:rsid w:val="00A14381"/>
    <w:rsid w:val="00A16DE2"/>
    <w:rsid w:val="00A17FF3"/>
    <w:rsid w:val="00A201F4"/>
    <w:rsid w:val="00A21E13"/>
    <w:rsid w:val="00A220A5"/>
    <w:rsid w:val="00A24012"/>
    <w:rsid w:val="00A257C7"/>
    <w:rsid w:val="00A25BCD"/>
    <w:rsid w:val="00A2621D"/>
    <w:rsid w:val="00A27CEF"/>
    <w:rsid w:val="00A27E3B"/>
    <w:rsid w:val="00A3228E"/>
    <w:rsid w:val="00A32C4C"/>
    <w:rsid w:val="00A32FD1"/>
    <w:rsid w:val="00A3320D"/>
    <w:rsid w:val="00A33565"/>
    <w:rsid w:val="00A33C5E"/>
    <w:rsid w:val="00A3797A"/>
    <w:rsid w:val="00A4069E"/>
    <w:rsid w:val="00A42F20"/>
    <w:rsid w:val="00A4322D"/>
    <w:rsid w:val="00A44019"/>
    <w:rsid w:val="00A44561"/>
    <w:rsid w:val="00A44E88"/>
    <w:rsid w:val="00A45403"/>
    <w:rsid w:val="00A45E12"/>
    <w:rsid w:val="00A474EF"/>
    <w:rsid w:val="00A5015A"/>
    <w:rsid w:val="00A509ED"/>
    <w:rsid w:val="00A514BE"/>
    <w:rsid w:val="00A51715"/>
    <w:rsid w:val="00A51D93"/>
    <w:rsid w:val="00A54717"/>
    <w:rsid w:val="00A549E8"/>
    <w:rsid w:val="00A55987"/>
    <w:rsid w:val="00A56CEE"/>
    <w:rsid w:val="00A56D74"/>
    <w:rsid w:val="00A57113"/>
    <w:rsid w:val="00A57C2B"/>
    <w:rsid w:val="00A57C75"/>
    <w:rsid w:val="00A61352"/>
    <w:rsid w:val="00A6137F"/>
    <w:rsid w:val="00A629D2"/>
    <w:rsid w:val="00A62B7F"/>
    <w:rsid w:val="00A6415E"/>
    <w:rsid w:val="00A649AE"/>
    <w:rsid w:val="00A66595"/>
    <w:rsid w:val="00A6670A"/>
    <w:rsid w:val="00A6763D"/>
    <w:rsid w:val="00A67E47"/>
    <w:rsid w:val="00A70097"/>
    <w:rsid w:val="00A71DB2"/>
    <w:rsid w:val="00A75B23"/>
    <w:rsid w:val="00A7608D"/>
    <w:rsid w:val="00A76AF2"/>
    <w:rsid w:val="00A77223"/>
    <w:rsid w:val="00A77454"/>
    <w:rsid w:val="00A779F0"/>
    <w:rsid w:val="00A80116"/>
    <w:rsid w:val="00A803D7"/>
    <w:rsid w:val="00A80645"/>
    <w:rsid w:val="00A81711"/>
    <w:rsid w:val="00A8221F"/>
    <w:rsid w:val="00A8311F"/>
    <w:rsid w:val="00A83237"/>
    <w:rsid w:val="00A86519"/>
    <w:rsid w:val="00A866A1"/>
    <w:rsid w:val="00A86D4F"/>
    <w:rsid w:val="00A86F90"/>
    <w:rsid w:val="00A905A9"/>
    <w:rsid w:val="00A90CCD"/>
    <w:rsid w:val="00A91150"/>
    <w:rsid w:val="00A92424"/>
    <w:rsid w:val="00A92A83"/>
    <w:rsid w:val="00A92CB7"/>
    <w:rsid w:val="00A94EB7"/>
    <w:rsid w:val="00A95955"/>
    <w:rsid w:val="00A9607A"/>
    <w:rsid w:val="00A96532"/>
    <w:rsid w:val="00A97AA6"/>
    <w:rsid w:val="00AA20CC"/>
    <w:rsid w:val="00AA293F"/>
    <w:rsid w:val="00AA2F26"/>
    <w:rsid w:val="00AA3063"/>
    <w:rsid w:val="00AA4B5F"/>
    <w:rsid w:val="00AA6C4F"/>
    <w:rsid w:val="00AA6FEF"/>
    <w:rsid w:val="00AA7726"/>
    <w:rsid w:val="00AB1264"/>
    <w:rsid w:val="00AB2DD2"/>
    <w:rsid w:val="00AB3970"/>
    <w:rsid w:val="00AB4B6A"/>
    <w:rsid w:val="00AB5C11"/>
    <w:rsid w:val="00AB6179"/>
    <w:rsid w:val="00AB6CFB"/>
    <w:rsid w:val="00AB6D1F"/>
    <w:rsid w:val="00AB7209"/>
    <w:rsid w:val="00AB77E1"/>
    <w:rsid w:val="00AB7A1D"/>
    <w:rsid w:val="00AC0B13"/>
    <w:rsid w:val="00AC11EE"/>
    <w:rsid w:val="00AC45EA"/>
    <w:rsid w:val="00AC53EA"/>
    <w:rsid w:val="00AC53F3"/>
    <w:rsid w:val="00AC5B22"/>
    <w:rsid w:val="00AC6F40"/>
    <w:rsid w:val="00AC72DB"/>
    <w:rsid w:val="00AC7365"/>
    <w:rsid w:val="00AC7D6D"/>
    <w:rsid w:val="00AC7D9D"/>
    <w:rsid w:val="00AD2D00"/>
    <w:rsid w:val="00AD5C04"/>
    <w:rsid w:val="00AD5F32"/>
    <w:rsid w:val="00AD6031"/>
    <w:rsid w:val="00AD6DB6"/>
    <w:rsid w:val="00AD7F61"/>
    <w:rsid w:val="00AE04C3"/>
    <w:rsid w:val="00AE18DB"/>
    <w:rsid w:val="00AE1BF7"/>
    <w:rsid w:val="00AE664C"/>
    <w:rsid w:val="00AF03EB"/>
    <w:rsid w:val="00AF119E"/>
    <w:rsid w:val="00AF5A97"/>
    <w:rsid w:val="00AF6C45"/>
    <w:rsid w:val="00AF6FD6"/>
    <w:rsid w:val="00B00E62"/>
    <w:rsid w:val="00B011AD"/>
    <w:rsid w:val="00B03A4C"/>
    <w:rsid w:val="00B05ABD"/>
    <w:rsid w:val="00B060DC"/>
    <w:rsid w:val="00B108F2"/>
    <w:rsid w:val="00B10A0D"/>
    <w:rsid w:val="00B111C4"/>
    <w:rsid w:val="00B11633"/>
    <w:rsid w:val="00B120E6"/>
    <w:rsid w:val="00B15E2D"/>
    <w:rsid w:val="00B160E8"/>
    <w:rsid w:val="00B16FDF"/>
    <w:rsid w:val="00B17178"/>
    <w:rsid w:val="00B20D03"/>
    <w:rsid w:val="00B23C5D"/>
    <w:rsid w:val="00B25DE1"/>
    <w:rsid w:val="00B262ED"/>
    <w:rsid w:val="00B26AC4"/>
    <w:rsid w:val="00B27466"/>
    <w:rsid w:val="00B31444"/>
    <w:rsid w:val="00B31CD1"/>
    <w:rsid w:val="00B321A6"/>
    <w:rsid w:val="00B32633"/>
    <w:rsid w:val="00B3408B"/>
    <w:rsid w:val="00B3409C"/>
    <w:rsid w:val="00B34B5C"/>
    <w:rsid w:val="00B35156"/>
    <w:rsid w:val="00B353D6"/>
    <w:rsid w:val="00B35D60"/>
    <w:rsid w:val="00B3619A"/>
    <w:rsid w:val="00B3623F"/>
    <w:rsid w:val="00B3675E"/>
    <w:rsid w:val="00B37087"/>
    <w:rsid w:val="00B375EA"/>
    <w:rsid w:val="00B4070C"/>
    <w:rsid w:val="00B42948"/>
    <w:rsid w:val="00B429E1"/>
    <w:rsid w:val="00B42C16"/>
    <w:rsid w:val="00B44265"/>
    <w:rsid w:val="00B44E77"/>
    <w:rsid w:val="00B45BE9"/>
    <w:rsid w:val="00B46CC0"/>
    <w:rsid w:val="00B47D6D"/>
    <w:rsid w:val="00B513CA"/>
    <w:rsid w:val="00B51479"/>
    <w:rsid w:val="00B51AE4"/>
    <w:rsid w:val="00B5321A"/>
    <w:rsid w:val="00B535E6"/>
    <w:rsid w:val="00B54369"/>
    <w:rsid w:val="00B55DF4"/>
    <w:rsid w:val="00B56A61"/>
    <w:rsid w:val="00B56CA7"/>
    <w:rsid w:val="00B6047F"/>
    <w:rsid w:val="00B60715"/>
    <w:rsid w:val="00B61294"/>
    <w:rsid w:val="00B61578"/>
    <w:rsid w:val="00B6215C"/>
    <w:rsid w:val="00B62701"/>
    <w:rsid w:val="00B62B18"/>
    <w:rsid w:val="00B62D30"/>
    <w:rsid w:val="00B62F99"/>
    <w:rsid w:val="00B64B79"/>
    <w:rsid w:val="00B665BB"/>
    <w:rsid w:val="00B6662D"/>
    <w:rsid w:val="00B677D4"/>
    <w:rsid w:val="00B67999"/>
    <w:rsid w:val="00B704F6"/>
    <w:rsid w:val="00B70594"/>
    <w:rsid w:val="00B70DEB"/>
    <w:rsid w:val="00B70E89"/>
    <w:rsid w:val="00B738F7"/>
    <w:rsid w:val="00B739EE"/>
    <w:rsid w:val="00B7473B"/>
    <w:rsid w:val="00B7598D"/>
    <w:rsid w:val="00B75B67"/>
    <w:rsid w:val="00B761A2"/>
    <w:rsid w:val="00B765F3"/>
    <w:rsid w:val="00B77E6B"/>
    <w:rsid w:val="00B77EAE"/>
    <w:rsid w:val="00B80342"/>
    <w:rsid w:val="00B80FC7"/>
    <w:rsid w:val="00B8108F"/>
    <w:rsid w:val="00B82285"/>
    <w:rsid w:val="00B824AE"/>
    <w:rsid w:val="00B82D41"/>
    <w:rsid w:val="00B83CB3"/>
    <w:rsid w:val="00B83DF6"/>
    <w:rsid w:val="00B848D4"/>
    <w:rsid w:val="00B84AC5"/>
    <w:rsid w:val="00B85FA5"/>
    <w:rsid w:val="00B873DB"/>
    <w:rsid w:val="00B93814"/>
    <w:rsid w:val="00B93BB2"/>
    <w:rsid w:val="00B949F3"/>
    <w:rsid w:val="00B94ABB"/>
    <w:rsid w:val="00B94E1B"/>
    <w:rsid w:val="00B954DA"/>
    <w:rsid w:val="00B96303"/>
    <w:rsid w:val="00B97EB6"/>
    <w:rsid w:val="00BA076D"/>
    <w:rsid w:val="00BA3007"/>
    <w:rsid w:val="00BA4D81"/>
    <w:rsid w:val="00BA6D06"/>
    <w:rsid w:val="00BB0857"/>
    <w:rsid w:val="00BB0F03"/>
    <w:rsid w:val="00BB1DD2"/>
    <w:rsid w:val="00BB20FE"/>
    <w:rsid w:val="00BB3AAB"/>
    <w:rsid w:val="00BB3C2E"/>
    <w:rsid w:val="00BB4923"/>
    <w:rsid w:val="00BB4E1E"/>
    <w:rsid w:val="00BB5707"/>
    <w:rsid w:val="00BB5E8A"/>
    <w:rsid w:val="00BB6E79"/>
    <w:rsid w:val="00BB713C"/>
    <w:rsid w:val="00BB7BB0"/>
    <w:rsid w:val="00BC0D41"/>
    <w:rsid w:val="00BC3E67"/>
    <w:rsid w:val="00BC4BE0"/>
    <w:rsid w:val="00BC4FBA"/>
    <w:rsid w:val="00BC5B7B"/>
    <w:rsid w:val="00BC6598"/>
    <w:rsid w:val="00BC6F10"/>
    <w:rsid w:val="00BC77DB"/>
    <w:rsid w:val="00BC7E30"/>
    <w:rsid w:val="00BD061D"/>
    <w:rsid w:val="00BD1050"/>
    <w:rsid w:val="00BD18FB"/>
    <w:rsid w:val="00BD20F3"/>
    <w:rsid w:val="00BD55B7"/>
    <w:rsid w:val="00BD711E"/>
    <w:rsid w:val="00BE0A97"/>
    <w:rsid w:val="00BE22FF"/>
    <w:rsid w:val="00BE25D3"/>
    <w:rsid w:val="00BE2982"/>
    <w:rsid w:val="00BE37A6"/>
    <w:rsid w:val="00BE441F"/>
    <w:rsid w:val="00BE5B4A"/>
    <w:rsid w:val="00BE6A81"/>
    <w:rsid w:val="00BE75AB"/>
    <w:rsid w:val="00BF0173"/>
    <w:rsid w:val="00BF0414"/>
    <w:rsid w:val="00BF1C97"/>
    <w:rsid w:val="00BF2EF8"/>
    <w:rsid w:val="00BF3EAE"/>
    <w:rsid w:val="00BF40A9"/>
    <w:rsid w:val="00BF4D9C"/>
    <w:rsid w:val="00BF4E27"/>
    <w:rsid w:val="00BF5231"/>
    <w:rsid w:val="00BF5366"/>
    <w:rsid w:val="00BF549F"/>
    <w:rsid w:val="00BF59B4"/>
    <w:rsid w:val="00BF5A21"/>
    <w:rsid w:val="00BF5AD1"/>
    <w:rsid w:val="00BF71A8"/>
    <w:rsid w:val="00C0172B"/>
    <w:rsid w:val="00C02765"/>
    <w:rsid w:val="00C03755"/>
    <w:rsid w:val="00C03C14"/>
    <w:rsid w:val="00C03D61"/>
    <w:rsid w:val="00C041F1"/>
    <w:rsid w:val="00C04674"/>
    <w:rsid w:val="00C05A00"/>
    <w:rsid w:val="00C0689D"/>
    <w:rsid w:val="00C06A02"/>
    <w:rsid w:val="00C078F3"/>
    <w:rsid w:val="00C07BA8"/>
    <w:rsid w:val="00C106E1"/>
    <w:rsid w:val="00C113DC"/>
    <w:rsid w:val="00C1207D"/>
    <w:rsid w:val="00C12218"/>
    <w:rsid w:val="00C12631"/>
    <w:rsid w:val="00C12742"/>
    <w:rsid w:val="00C13248"/>
    <w:rsid w:val="00C15125"/>
    <w:rsid w:val="00C17216"/>
    <w:rsid w:val="00C17D6D"/>
    <w:rsid w:val="00C207F6"/>
    <w:rsid w:val="00C20948"/>
    <w:rsid w:val="00C20A44"/>
    <w:rsid w:val="00C20D71"/>
    <w:rsid w:val="00C219ED"/>
    <w:rsid w:val="00C22024"/>
    <w:rsid w:val="00C228BA"/>
    <w:rsid w:val="00C22A82"/>
    <w:rsid w:val="00C2309B"/>
    <w:rsid w:val="00C239F1"/>
    <w:rsid w:val="00C24FAB"/>
    <w:rsid w:val="00C25C50"/>
    <w:rsid w:val="00C26337"/>
    <w:rsid w:val="00C2663C"/>
    <w:rsid w:val="00C270CE"/>
    <w:rsid w:val="00C27187"/>
    <w:rsid w:val="00C32BAF"/>
    <w:rsid w:val="00C3329B"/>
    <w:rsid w:val="00C3364F"/>
    <w:rsid w:val="00C33AAE"/>
    <w:rsid w:val="00C3457F"/>
    <w:rsid w:val="00C3465F"/>
    <w:rsid w:val="00C348EC"/>
    <w:rsid w:val="00C34CAC"/>
    <w:rsid w:val="00C35BBB"/>
    <w:rsid w:val="00C362EB"/>
    <w:rsid w:val="00C40DE8"/>
    <w:rsid w:val="00C41405"/>
    <w:rsid w:val="00C41B3D"/>
    <w:rsid w:val="00C41BBD"/>
    <w:rsid w:val="00C43926"/>
    <w:rsid w:val="00C44D88"/>
    <w:rsid w:val="00C45217"/>
    <w:rsid w:val="00C4548E"/>
    <w:rsid w:val="00C45A92"/>
    <w:rsid w:val="00C460A8"/>
    <w:rsid w:val="00C471A3"/>
    <w:rsid w:val="00C50E1F"/>
    <w:rsid w:val="00C5158D"/>
    <w:rsid w:val="00C52907"/>
    <w:rsid w:val="00C5339A"/>
    <w:rsid w:val="00C534E3"/>
    <w:rsid w:val="00C54465"/>
    <w:rsid w:val="00C54AA1"/>
    <w:rsid w:val="00C5528D"/>
    <w:rsid w:val="00C56808"/>
    <w:rsid w:val="00C61F8D"/>
    <w:rsid w:val="00C62E8E"/>
    <w:rsid w:val="00C62FA6"/>
    <w:rsid w:val="00C64283"/>
    <w:rsid w:val="00C64575"/>
    <w:rsid w:val="00C6485E"/>
    <w:rsid w:val="00C64AE4"/>
    <w:rsid w:val="00C658A3"/>
    <w:rsid w:val="00C65AE0"/>
    <w:rsid w:val="00C67A01"/>
    <w:rsid w:val="00C7093B"/>
    <w:rsid w:val="00C70B20"/>
    <w:rsid w:val="00C70DAE"/>
    <w:rsid w:val="00C72775"/>
    <w:rsid w:val="00C72B4F"/>
    <w:rsid w:val="00C741D7"/>
    <w:rsid w:val="00C742A4"/>
    <w:rsid w:val="00C75E5D"/>
    <w:rsid w:val="00C76E87"/>
    <w:rsid w:val="00C77F93"/>
    <w:rsid w:val="00C8127A"/>
    <w:rsid w:val="00C827DF"/>
    <w:rsid w:val="00C83F30"/>
    <w:rsid w:val="00C84E92"/>
    <w:rsid w:val="00C93080"/>
    <w:rsid w:val="00C93177"/>
    <w:rsid w:val="00C94297"/>
    <w:rsid w:val="00C96AFE"/>
    <w:rsid w:val="00CA0397"/>
    <w:rsid w:val="00CA1823"/>
    <w:rsid w:val="00CA3D3C"/>
    <w:rsid w:val="00CA457A"/>
    <w:rsid w:val="00CA4602"/>
    <w:rsid w:val="00CA5016"/>
    <w:rsid w:val="00CA6329"/>
    <w:rsid w:val="00CA668D"/>
    <w:rsid w:val="00CA6CCB"/>
    <w:rsid w:val="00CB0620"/>
    <w:rsid w:val="00CB2928"/>
    <w:rsid w:val="00CB2B5C"/>
    <w:rsid w:val="00CB2BD1"/>
    <w:rsid w:val="00CB73AF"/>
    <w:rsid w:val="00CC0420"/>
    <w:rsid w:val="00CC07B1"/>
    <w:rsid w:val="00CC2782"/>
    <w:rsid w:val="00CC287B"/>
    <w:rsid w:val="00CC2E40"/>
    <w:rsid w:val="00CC3C98"/>
    <w:rsid w:val="00CC566B"/>
    <w:rsid w:val="00CC5AE6"/>
    <w:rsid w:val="00CC5B1A"/>
    <w:rsid w:val="00CC60E9"/>
    <w:rsid w:val="00CC61E2"/>
    <w:rsid w:val="00CC6E83"/>
    <w:rsid w:val="00CD0B43"/>
    <w:rsid w:val="00CD3EA4"/>
    <w:rsid w:val="00CD407F"/>
    <w:rsid w:val="00CD7AAC"/>
    <w:rsid w:val="00CD7D1A"/>
    <w:rsid w:val="00CE0620"/>
    <w:rsid w:val="00CE1E28"/>
    <w:rsid w:val="00CE2314"/>
    <w:rsid w:val="00CE2E91"/>
    <w:rsid w:val="00CE4986"/>
    <w:rsid w:val="00CE6B6D"/>
    <w:rsid w:val="00CE7458"/>
    <w:rsid w:val="00CE76B8"/>
    <w:rsid w:val="00CF006B"/>
    <w:rsid w:val="00CF024C"/>
    <w:rsid w:val="00CF158E"/>
    <w:rsid w:val="00CF1DF3"/>
    <w:rsid w:val="00CF3ADB"/>
    <w:rsid w:val="00CF5DAF"/>
    <w:rsid w:val="00CF73AF"/>
    <w:rsid w:val="00CF73E8"/>
    <w:rsid w:val="00CF7785"/>
    <w:rsid w:val="00D01C70"/>
    <w:rsid w:val="00D028E3"/>
    <w:rsid w:val="00D02F72"/>
    <w:rsid w:val="00D064EF"/>
    <w:rsid w:val="00D06C7F"/>
    <w:rsid w:val="00D079BD"/>
    <w:rsid w:val="00D101DD"/>
    <w:rsid w:val="00D1077B"/>
    <w:rsid w:val="00D10B4F"/>
    <w:rsid w:val="00D1362B"/>
    <w:rsid w:val="00D13943"/>
    <w:rsid w:val="00D15DFF"/>
    <w:rsid w:val="00D1644A"/>
    <w:rsid w:val="00D20223"/>
    <w:rsid w:val="00D219A3"/>
    <w:rsid w:val="00D227A4"/>
    <w:rsid w:val="00D23A13"/>
    <w:rsid w:val="00D23B62"/>
    <w:rsid w:val="00D241BF"/>
    <w:rsid w:val="00D24E5B"/>
    <w:rsid w:val="00D24F55"/>
    <w:rsid w:val="00D250F2"/>
    <w:rsid w:val="00D25E07"/>
    <w:rsid w:val="00D266A8"/>
    <w:rsid w:val="00D26970"/>
    <w:rsid w:val="00D31450"/>
    <w:rsid w:val="00D31DF6"/>
    <w:rsid w:val="00D3299D"/>
    <w:rsid w:val="00D33BF5"/>
    <w:rsid w:val="00D35E63"/>
    <w:rsid w:val="00D36367"/>
    <w:rsid w:val="00D37485"/>
    <w:rsid w:val="00D40073"/>
    <w:rsid w:val="00D40497"/>
    <w:rsid w:val="00D41046"/>
    <w:rsid w:val="00D429F0"/>
    <w:rsid w:val="00D43D86"/>
    <w:rsid w:val="00D460FF"/>
    <w:rsid w:val="00D46D24"/>
    <w:rsid w:val="00D470A9"/>
    <w:rsid w:val="00D47DB6"/>
    <w:rsid w:val="00D51899"/>
    <w:rsid w:val="00D52DF8"/>
    <w:rsid w:val="00D532F2"/>
    <w:rsid w:val="00D55505"/>
    <w:rsid w:val="00D5620B"/>
    <w:rsid w:val="00D57629"/>
    <w:rsid w:val="00D578F5"/>
    <w:rsid w:val="00D57CD0"/>
    <w:rsid w:val="00D60C28"/>
    <w:rsid w:val="00D60E92"/>
    <w:rsid w:val="00D60F61"/>
    <w:rsid w:val="00D61CD0"/>
    <w:rsid w:val="00D620D4"/>
    <w:rsid w:val="00D62DFA"/>
    <w:rsid w:val="00D63EED"/>
    <w:rsid w:val="00D64E24"/>
    <w:rsid w:val="00D66713"/>
    <w:rsid w:val="00D73D61"/>
    <w:rsid w:val="00D740B0"/>
    <w:rsid w:val="00D74AB5"/>
    <w:rsid w:val="00D74DEA"/>
    <w:rsid w:val="00D75FE0"/>
    <w:rsid w:val="00D769CF"/>
    <w:rsid w:val="00D7775F"/>
    <w:rsid w:val="00D77DD6"/>
    <w:rsid w:val="00D81CD3"/>
    <w:rsid w:val="00D82498"/>
    <w:rsid w:val="00D82FBA"/>
    <w:rsid w:val="00D860ED"/>
    <w:rsid w:val="00D868C6"/>
    <w:rsid w:val="00D870F5"/>
    <w:rsid w:val="00D90A66"/>
    <w:rsid w:val="00D90A6C"/>
    <w:rsid w:val="00D90AB8"/>
    <w:rsid w:val="00D921F8"/>
    <w:rsid w:val="00D92A67"/>
    <w:rsid w:val="00D95D8F"/>
    <w:rsid w:val="00D96DDB"/>
    <w:rsid w:val="00D96F59"/>
    <w:rsid w:val="00D97522"/>
    <w:rsid w:val="00D97598"/>
    <w:rsid w:val="00D97BE6"/>
    <w:rsid w:val="00DA000B"/>
    <w:rsid w:val="00DA10B1"/>
    <w:rsid w:val="00DA5D46"/>
    <w:rsid w:val="00DA6E89"/>
    <w:rsid w:val="00DA712B"/>
    <w:rsid w:val="00DB036F"/>
    <w:rsid w:val="00DB0707"/>
    <w:rsid w:val="00DB0B0B"/>
    <w:rsid w:val="00DB1364"/>
    <w:rsid w:val="00DB1F92"/>
    <w:rsid w:val="00DB4A04"/>
    <w:rsid w:val="00DB6772"/>
    <w:rsid w:val="00DB7DA0"/>
    <w:rsid w:val="00DB7F83"/>
    <w:rsid w:val="00DC0336"/>
    <w:rsid w:val="00DC0483"/>
    <w:rsid w:val="00DC27B1"/>
    <w:rsid w:val="00DC38A0"/>
    <w:rsid w:val="00DC46BD"/>
    <w:rsid w:val="00DC5925"/>
    <w:rsid w:val="00DC7840"/>
    <w:rsid w:val="00DC7A42"/>
    <w:rsid w:val="00DC7EC6"/>
    <w:rsid w:val="00DD0B63"/>
    <w:rsid w:val="00DD215D"/>
    <w:rsid w:val="00DD2416"/>
    <w:rsid w:val="00DE19D4"/>
    <w:rsid w:val="00DE347C"/>
    <w:rsid w:val="00DE4EDE"/>
    <w:rsid w:val="00DE56EB"/>
    <w:rsid w:val="00DF0864"/>
    <w:rsid w:val="00DF08FE"/>
    <w:rsid w:val="00DF1112"/>
    <w:rsid w:val="00DF14E9"/>
    <w:rsid w:val="00DF396E"/>
    <w:rsid w:val="00DF3ABE"/>
    <w:rsid w:val="00DF4A6B"/>
    <w:rsid w:val="00DF6523"/>
    <w:rsid w:val="00E01E51"/>
    <w:rsid w:val="00E02060"/>
    <w:rsid w:val="00E033A6"/>
    <w:rsid w:val="00E054AA"/>
    <w:rsid w:val="00E057FC"/>
    <w:rsid w:val="00E0585D"/>
    <w:rsid w:val="00E06218"/>
    <w:rsid w:val="00E06FE8"/>
    <w:rsid w:val="00E07078"/>
    <w:rsid w:val="00E072DA"/>
    <w:rsid w:val="00E076C5"/>
    <w:rsid w:val="00E079F2"/>
    <w:rsid w:val="00E07B2C"/>
    <w:rsid w:val="00E07E97"/>
    <w:rsid w:val="00E10786"/>
    <w:rsid w:val="00E112B2"/>
    <w:rsid w:val="00E11FDF"/>
    <w:rsid w:val="00E132A4"/>
    <w:rsid w:val="00E138CD"/>
    <w:rsid w:val="00E173B6"/>
    <w:rsid w:val="00E20000"/>
    <w:rsid w:val="00E201CE"/>
    <w:rsid w:val="00E222B7"/>
    <w:rsid w:val="00E22822"/>
    <w:rsid w:val="00E229A7"/>
    <w:rsid w:val="00E22ACC"/>
    <w:rsid w:val="00E23ADD"/>
    <w:rsid w:val="00E24338"/>
    <w:rsid w:val="00E243A6"/>
    <w:rsid w:val="00E248F2"/>
    <w:rsid w:val="00E251F6"/>
    <w:rsid w:val="00E25613"/>
    <w:rsid w:val="00E26ECF"/>
    <w:rsid w:val="00E26EDF"/>
    <w:rsid w:val="00E26F2D"/>
    <w:rsid w:val="00E27B11"/>
    <w:rsid w:val="00E323D8"/>
    <w:rsid w:val="00E324B2"/>
    <w:rsid w:val="00E32F91"/>
    <w:rsid w:val="00E341FC"/>
    <w:rsid w:val="00E34AD1"/>
    <w:rsid w:val="00E40355"/>
    <w:rsid w:val="00E40E7B"/>
    <w:rsid w:val="00E42DED"/>
    <w:rsid w:val="00E43984"/>
    <w:rsid w:val="00E44410"/>
    <w:rsid w:val="00E44C02"/>
    <w:rsid w:val="00E450B3"/>
    <w:rsid w:val="00E45935"/>
    <w:rsid w:val="00E46509"/>
    <w:rsid w:val="00E46518"/>
    <w:rsid w:val="00E46DBC"/>
    <w:rsid w:val="00E47361"/>
    <w:rsid w:val="00E476BD"/>
    <w:rsid w:val="00E50409"/>
    <w:rsid w:val="00E506AE"/>
    <w:rsid w:val="00E5200B"/>
    <w:rsid w:val="00E52E33"/>
    <w:rsid w:val="00E554A0"/>
    <w:rsid w:val="00E56E9A"/>
    <w:rsid w:val="00E604B5"/>
    <w:rsid w:val="00E632B4"/>
    <w:rsid w:val="00E64042"/>
    <w:rsid w:val="00E671A7"/>
    <w:rsid w:val="00E67CB1"/>
    <w:rsid w:val="00E67CF7"/>
    <w:rsid w:val="00E67D6E"/>
    <w:rsid w:val="00E67DB4"/>
    <w:rsid w:val="00E67FD8"/>
    <w:rsid w:val="00E7036F"/>
    <w:rsid w:val="00E71F2E"/>
    <w:rsid w:val="00E72A7A"/>
    <w:rsid w:val="00E745B1"/>
    <w:rsid w:val="00E74818"/>
    <w:rsid w:val="00E74E6E"/>
    <w:rsid w:val="00E75575"/>
    <w:rsid w:val="00E7558A"/>
    <w:rsid w:val="00E76DBA"/>
    <w:rsid w:val="00E77018"/>
    <w:rsid w:val="00E77B19"/>
    <w:rsid w:val="00E8058E"/>
    <w:rsid w:val="00E807E3"/>
    <w:rsid w:val="00E8223A"/>
    <w:rsid w:val="00E83F68"/>
    <w:rsid w:val="00E858D0"/>
    <w:rsid w:val="00E863F6"/>
    <w:rsid w:val="00E90CBE"/>
    <w:rsid w:val="00E92091"/>
    <w:rsid w:val="00E9581E"/>
    <w:rsid w:val="00E95BD4"/>
    <w:rsid w:val="00E95FC8"/>
    <w:rsid w:val="00E96E6B"/>
    <w:rsid w:val="00EA30C9"/>
    <w:rsid w:val="00EA3529"/>
    <w:rsid w:val="00EA3B38"/>
    <w:rsid w:val="00EA477C"/>
    <w:rsid w:val="00EA4D40"/>
    <w:rsid w:val="00EA54A5"/>
    <w:rsid w:val="00EA55FC"/>
    <w:rsid w:val="00EA6587"/>
    <w:rsid w:val="00EA728F"/>
    <w:rsid w:val="00EA7AB1"/>
    <w:rsid w:val="00EB0F3D"/>
    <w:rsid w:val="00EB0FC9"/>
    <w:rsid w:val="00EB15FA"/>
    <w:rsid w:val="00EB1AD8"/>
    <w:rsid w:val="00EB1D39"/>
    <w:rsid w:val="00EB2F57"/>
    <w:rsid w:val="00EB639B"/>
    <w:rsid w:val="00EB66CB"/>
    <w:rsid w:val="00EB6BCB"/>
    <w:rsid w:val="00EB7070"/>
    <w:rsid w:val="00EB7F4E"/>
    <w:rsid w:val="00EC02E7"/>
    <w:rsid w:val="00EC0399"/>
    <w:rsid w:val="00EC0CE2"/>
    <w:rsid w:val="00EC2FC3"/>
    <w:rsid w:val="00EC4D23"/>
    <w:rsid w:val="00EC5451"/>
    <w:rsid w:val="00EC7215"/>
    <w:rsid w:val="00EC7257"/>
    <w:rsid w:val="00EC738D"/>
    <w:rsid w:val="00ED012F"/>
    <w:rsid w:val="00ED0457"/>
    <w:rsid w:val="00ED05A8"/>
    <w:rsid w:val="00ED0747"/>
    <w:rsid w:val="00ED2C77"/>
    <w:rsid w:val="00ED3E76"/>
    <w:rsid w:val="00ED4369"/>
    <w:rsid w:val="00ED5352"/>
    <w:rsid w:val="00ED7FB9"/>
    <w:rsid w:val="00EE04F0"/>
    <w:rsid w:val="00EE1874"/>
    <w:rsid w:val="00EE256B"/>
    <w:rsid w:val="00EE2B2A"/>
    <w:rsid w:val="00EE53A6"/>
    <w:rsid w:val="00EE5E2A"/>
    <w:rsid w:val="00EE6680"/>
    <w:rsid w:val="00EE6D4D"/>
    <w:rsid w:val="00EE760D"/>
    <w:rsid w:val="00EE7A84"/>
    <w:rsid w:val="00EF1480"/>
    <w:rsid w:val="00EF18DE"/>
    <w:rsid w:val="00EF2873"/>
    <w:rsid w:val="00EF3470"/>
    <w:rsid w:val="00EF3E55"/>
    <w:rsid w:val="00EF3ED3"/>
    <w:rsid w:val="00EF74FC"/>
    <w:rsid w:val="00EF79F3"/>
    <w:rsid w:val="00F00ABF"/>
    <w:rsid w:val="00F01CE8"/>
    <w:rsid w:val="00F02B57"/>
    <w:rsid w:val="00F02BF5"/>
    <w:rsid w:val="00F03345"/>
    <w:rsid w:val="00F05721"/>
    <w:rsid w:val="00F06780"/>
    <w:rsid w:val="00F07010"/>
    <w:rsid w:val="00F07084"/>
    <w:rsid w:val="00F075B5"/>
    <w:rsid w:val="00F07627"/>
    <w:rsid w:val="00F0781E"/>
    <w:rsid w:val="00F124DF"/>
    <w:rsid w:val="00F15B10"/>
    <w:rsid w:val="00F16682"/>
    <w:rsid w:val="00F175D4"/>
    <w:rsid w:val="00F17D9B"/>
    <w:rsid w:val="00F2218C"/>
    <w:rsid w:val="00F22928"/>
    <w:rsid w:val="00F242D8"/>
    <w:rsid w:val="00F24F79"/>
    <w:rsid w:val="00F2509B"/>
    <w:rsid w:val="00F2658F"/>
    <w:rsid w:val="00F276FB"/>
    <w:rsid w:val="00F27AE6"/>
    <w:rsid w:val="00F27E5D"/>
    <w:rsid w:val="00F30497"/>
    <w:rsid w:val="00F308D6"/>
    <w:rsid w:val="00F31346"/>
    <w:rsid w:val="00F316EE"/>
    <w:rsid w:val="00F336EF"/>
    <w:rsid w:val="00F33886"/>
    <w:rsid w:val="00F34A77"/>
    <w:rsid w:val="00F34E04"/>
    <w:rsid w:val="00F34FF0"/>
    <w:rsid w:val="00F352AA"/>
    <w:rsid w:val="00F35A5F"/>
    <w:rsid w:val="00F36A2A"/>
    <w:rsid w:val="00F36BC2"/>
    <w:rsid w:val="00F40343"/>
    <w:rsid w:val="00F41916"/>
    <w:rsid w:val="00F421D7"/>
    <w:rsid w:val="00F42517"/>
    <w:rsid w:val="00F4267B"/>
    <w:rsid w:val="00F43330"/>
    <w:rsid w:val="00F43D3E"/>
    <w:rsid w:val="00F4596B"/>
    <w:rsid w:val="00F505A2"/>
    <w:rsid w:val="00F51078"/>
    <w:rsid w:val="00F5140B"/>
    <w:rsid w:val="00F52888"/>
    <w:rsid w:val="00F52C55"/>
    <w:rsid w:val="00F5378E"/>
    <w:rsid w:val="00F54437"/>
    <w:rsid w:val="00F55049"/>
    <w:rsid w:val="00F55B56"/>
    <w:rsid w:val="00F562A6"/>
    <w:rsid w:val="00F60F6C"/>
    <w:rsid w:val="00F63087"/>
    <w:rsid w:val="00F64361"/>
    <w:rsid w:val="00F658EA"/>
    <w:rsid w:val="00F66097"/>
    <w:rsid w:val="00F66377"/>
    <w:rsid w:val="00F70463"/>
    <w:rsid w:val="00F705F7"/>
    <w:rsid w:val="00F752FB"/>
    <w:rsid w:val="00F759E7"/>
    <w:rsid w:val="00F76669"/>
    <w:rsid w:val="00F76DD0"/>
    <w:rsid w:val="00F82233"/>
    <w:rsid w:val="00F84EB6"/>
    <w:rsid w:val="00F90C09"/>
    <w:rsid w:val="00F90D37"/>
    <w:rsid w:val="00F91150"/>
    <w:rsid w:val="00F91162"/>
    <w:rsid w:val="00F913FF"/>
    <w:rsid w:val="00F916A6"/>
    <w:rsid w:val="00F924A6"/>
    <w:rsid w:val="00F945BE"/>
    <w:rsid w:val="00F948D8"/>
    <w:rsid w:val="00F955B8"/>
    <w:rsid w:val="00F97176"/>
    <w:rsid w:val="00FA065C"/>
    <w:rsid w:val="00FA25CD"/>
    <w:rsid w:val="00FA32DE"/>
    <w:rsid w:val="00FA4359"/>
    <w:rsid w:val="00FA4623"/>
    <w:rsid w:val="00FA4CAA"/>
    <w:rsid w:val="00FA4D46"/>
    <w:rsid w:val="00FA7BBB"/>
    <w:rsid w:val="00FB0309"/>
    <w:rsid w:val="00FB05F4"/>
    <w:rsid w:val="00FB0DF6"/>
    <w:rsid w:val="00FB15EF"/>
    <w:rsid w:val="00FB1A00"/>
    <w:rsid w:val="00FB2698"/>
    <w:rsid w:val="00FB28DF"/>
    <w:rsid w:val="00FB2A73"/>
    <w:rsid w:val="00FB2B02"/>
    <w:rsid w:val="00FB3A8D"/>
    <w:rsid w:val="00FB4428"/>
    <w:rsid w:val="00FB5DF6"/>
    <w:rsid w:val="00FB6141"/>
    <w:rsid w:val="00FB638B"/>
    <w:rsid w:val="00FB7966"/>
    <w:rsid w:val="00FB7AA7"/>
    <w:rsid w:val="00FC21C4"/>
    <w:rsid w:val="00FC2478"/>
    <w:rsid w:val="00FC2A36"/>
    <w:rsid w:val="00FC4E01"/>
    <w:rsid w:val="00FC4FDA"/>
    <w:rsid w:val="00FC5FB1"/>
    <w:rsid w:val="00FC60EB"/>
    <w:rsid w:val="00FC6B53"/>
    <w:rsid w:val="00FC7AD9"/>
    <w:rsid w:val="00FD01DB"/>
    <w:rsid w:val="00FD1768"/>
    <w:rsid w:val="00FD2355"/>
    <w:rsid w:val="00FD280C"/>
    <w:rsid w:val="00FD3607"/>
    <w:rsid w:val="00FD3DA2"/>
    <w:rsid w:val="00FD5892"/>
    <w:rsid w:val="00FD7235"/>
    <w:rsid w:val="00FD729E"/>
    <w:rsid w:val="00FD77E6"/>
    <w:rsid w:val="00FE0290"/>
    <w:rsid w:val="00FE089E"/>
    <w:rsid w:val="00FE13BA"/>
    <w:rsid w:val="00FE1844"/>
    <w:rsid w:val="00FE1931"/>
    <w:rsid w:val="00FE1AE9"/>
    <w:rsid w:val="00FE21E2"/>
    <w:rsid w:val="00FE2761"/>
    <w:rsid w:val="00FE536A"/>
    <w:rsid w:val="00FE655D"/>
    <w:rsid w:val="00FE7B42"/>
    <w:rsid w:val="00FF040D"/>
    <w:rsid w:val="00FF11AE"/>
    <w:rsid w:val="00FF13B9"/>
    <w:rsid w:val="00FF144D"/>
    <w:rsid w:val="00FF2698"/>
    <w:rsid w:val="00FF356E"/>
    <w:rsid w:val="00FF3CC2"/>
    <w:rsid w:val="00FF4157"/>
    <w:rsid w:val="00FF52C3"/>
    <w:rsid w:val="00FF5E8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9C4FBA"/>
  <w14:defaultImageDpi w14:val="300"/>
  <w15:docId w15:val="{BC83FA72-A040-954F-93AE-BB476FAB3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540"/>
    <w:rPr>
      <w:rFonts w:eastAsiaTheme="minorHAnsi"/>
      <w:sz w:val="22"/>
      <w:szCs w:val="22"/>
      <w:lang w:val="es-MX" w:eastAsia="en-US"/>
    </w:rPr>
  </w:style>
  <w:style w:type="paragraph" w:styleId="Ttulo1">
    <w:name w:val="heading 1"/>
    <w:basedOn w:val="Normal"/>
    <w:next w:val="Normal"/>
    <w:link w:val="Ttulo1Car"/>
    <w:uiPriority w:val="9"/>
    <w:qFormat/>
    <w:rsid w:val="00D01C70"/>
    <w:pPr>
      <w:keepNext/>
      <w:keepLines/>
      <w:spacing w:before="600" w:after="120"/>
      <w:outlineLvl w:val="0"/>
    </w:pPr>
    <w:rPr>
      <w:rFonts w:asciiTheme="majorHAnsi" w:eastAsiaTheme="majorEastAsia" w:hAnsiTheme="majorHAnsi" w:cstheme="majorBidi"/>
      <w:b/>
      <w:bCs/>
      <w:color w:val="00B0F0"/>
      <w:sz w:val="28"/>
      <w:szCs w:val="32"/>
    </w:rPr>
  </w:style>
  <w:style w:type="paragraph" w:styleId="Ttulo2">
    <w:name w:val="heading 2"/>
    <w:basedOn w:val="Normal"/>
    <w:next w:val="Normal"/>
    <w:link w:val="Ttulo2Car"/>
    <w:uiPriority w:val="9"/>
    <w:unhideWhenUsed/>
    <w:qFormat/>
    <w:rsid w:val="00CF5DAF"/>
    <w:pPr>
      <w:keepNext/>
      <w:keepLines/>
      <w:spacing w:before="200"/>
      <w:outlineLvl w:val="1"/>
    </w:pPr>
    <w:rPr>
      <w:rFonts w:asciiTheme="majorHAnsi" w:eastAsiaTheme="majorEastAsia" w:hAnsiTheme="majorHAnsi" w:cstheme="majorBidi"/>
      <w:b/>
      <w:bCs/>
      <w:color w:val="000000" w:themeColor="text1"/>
      <w:sz w:val="26"/>
      <w:szCs w:val="26"/>
    </w:rPr>
  </w:style>
  <w:style w:type="paragraph" w:styleId="Ttulo3">
    <w:name w:val="heading 3"/>
    <w:basedOn w:val="Normal"/>
    <w:next w:val="Normal"/>
    <w:link w:val="Ttulo3Car"/>
    <w:uiPriority w:val="9"/>
    <w:unhideWhenUsed/>
    <w:qFormat/>
    <w:rsid w:val="003B2EB6"/>
    <w:pPr>
      <w:keepNext/>
      <w:keepLines/>
      <w:spacing w:before="40"/>
      <w:outlineLvl w:val="2"/>
    </w:pPr>
    <w:rPr>
      <w:rFonts w:asciiTheme="majorHAnsi" w:eastAsiaTheme="majorEastAsia" w:hAnsiTheme="majorHAnsi" w:cstheme="majorBidi"/>
      <w:b/>
      <w:color w:val="000000" w:themeColor="text1"/>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497B8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97B85"/>
    <w:rPr>
      <w:rFonts w:asciiTheme="majorHAnsi" w:eastAsiaTheme="majorEastAsia" w:hAnsiTheme="majorHAnsi" w:cstheme="majorBidi"/>
      <w:color w:val="17365D" w:themeColor="text2" w:themeShade="BF"/>
      <w:spacing w:val="5"/>
      <w:kern w:val="28"/>
      <w:sz w:val="52"/>
      <w:szCs w:val="52"/>
      <w:lang w:val="es-MX" w:eastAsia="en-US"/>
    </w:rPr>
  </w:style>
  <w:style w:type="paragraph" w:styleId="Textodeglobo">
    <w:name w:val="Balloon Text"/>
    <w:basedOn w:val="Normal"/>
    <w:link w:val="TextodegloboCar"/>
    <w:uiPriority w:val="99"/>
    <w:semiHidden/>
    <w:unhideWhenUsed/>
    <w:rsid w:val="00497B85"/>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97B85"/>
    <w:rPr>
      <w:rFonts w:ascii="Lucida Grande" w:hAnsi="Lucida Grande" w:cs="Lucida Grande"/>
      <w:sz w:val="18"/>
      <w:szCs w:val="18"/>
    </w:rPr>
  </w:style>
  <w:style w:type="character" w:customStyle="1" w:styleId="Ttulo1Car">
    <w:name w:val="Título 1 Car"/>
    <w:basedOn w:val="Fuentedeprrafopredeter"/>
    <w:link w:val="Ttulo1"/>
    <w:uiPriority w:val="9"/>
    <w:rsid w:val="00D01C70"/>
    <w:rPr>
      <w:rFonts w:asciiTheme="majorHAnsi" w:eastAsiaTheme="majorEastAsia" w:hAnsiTheme="majorHAnsi" w:cstheme="majorBidi"/>
      <w:b/>
      <w:bCs/>
      <w:color w:val="00B0F0"/>
      <w:sz w:val="28"/>
      <w:szCs w:val="32"/>
      <w:lang w:val="es-MX" w:eastAsia="en-US"/>
    </w:rPr>
  </w:style>
  <w:style w:type="character" w:customStyle="1" w:styleId="Ttulo2Car">
    <w:name w:val="Título 2 Car"/>
    <w:basedOn w:val="Fuentedeprrafopredeter"/>
    <w:link w:val="Ttulo2"/>
    <w:uiPriority w:val="9"/>
    <w:rsid w:val="00CF5DAF"/>
    <w:rPr>
      <w:rFonts w:asciiTheme="majorHAnsi" w:eastAsiaTheme="majorEastAsia" w:hAnsiTheme="majorHAnsi" w:cstheme="majorBidi"/>
      <w:b/>
      <w:bCs/>
      <w:color w:val="000000" w:themeColor="text1"/>
      <w:sz w:val="26"/>
      <w:szCs w:val="26"/>
      <w:lang w:val="es-MX" w:eastAsia="en-US"/>
    </w:rPr>
  </w:style>
  <w:style w:type="paragraph" w:styleId="Textonotapie">
    <w:name w:val="footnote text"/>
    <w:aliases w:val="Texto nota pie Car Car Car Car Car Car,Texto nota pie Car Car Car Car Car,Texto,nota,Texto nota pie Car Car Car Car,Texto nota pie Car Car Car Car Car Car Car Car,Texto nota pie Car Car Car Car Car Ca,pie,Footnote Text Char Char Char Char"/>
    <w:basedOn w:val="Normal"/>
    <w:link w:val="TextonotapieCar"/>
    <w:uiPriority w:val="99"/>
    <w:unhideWhenUsed/>
    <w:qFormat/>
    <w:rsid w:val="0017003C"/>
    <w:rPr>
      <w:rFonts w:ascii="Arial" w:hAnsi="Arial" w:cs="Arial"/>
    </w:rPr>
  </w:style>
  <w:style w:type="character" w:customStyle="1" w:styleId="TextonotapieCar">
    <w:name w:val="Texto nota pie Car"/>
    <w:aliases w:val="Texto nota pie Car Car Car Car Car Car Car,Texto nota pie Car Car Car Car Car Car1,Texto Car,nota Car,Texto nota pie Car Car Car Car Car1,Texto nota pie Car Car Car Car Car Car Car Car Car,Texto nota pie Car Car Car Car Car Ca Car"/>
    <w:basedOn w:val="Fuentedeprrafopredeter"/>
    <w:link w:val="Textonotapie"/>
    <w:uiPriority w:val="99"/>
    <w:rsid w:val="0017003C"/>
    <w:rPr>
      <w:rFonts w:ascii="Arial" w:eastAsiaTheme="minorHAnsi" w:hAnsi="Arial" w:cs="Arial"/>
      <w:lang w:val="es-MX" w:eastAsia="en-US"/>
    </w:rPr>
  </w:style>
  <w:style w:type="character" w:styleId="Refdenotaalpie">
    <w:name w:val="footnote reference"/>
    <w:aliases w:val="Texto nota al pie,Texto de nota al pie,Footnotes refss,Ref. de nota al pie 2,Appel note de bas de page,referencia nota al pie,BVI fnr,Footnote number,f,4_G,16 Point,Superscript 6 Point,Footnote Reference Char3,ftref,Ref,number,SUPERS"/>
    <w:basedOn w:val="Fuentedeprrafopredeter"/>
    <w:link w:val="Char2"/>
    <w:uiPriority w:val="99"/>
    <w:unhideWhenUsed/>
    <w:qFormat/>
    <w:rsid w:val="0017003C"/>
    <w:rPr>
      <w:vertAlign w:val="superscript"/>
    </w:rPr>
  </w:style>
  <w:style w:type="character" w:styleId="Hipervnculo">
    <w:name w:val="Hyperlink"/>
    <w:basedOn w:val="Fuentedeprrafopredeter"/>
    <w:uiPriority w:val="99"/>
    <w:unhideWhenUsed/>
    <w:rsid w:val="0017003C"/>
    <w:rPr>
      <w:color w:val="0000FF" w:themeColor="hyperlink"/>
      <w:u w:val="single"/>
    </w:rPr>
  </w:style>
  <w:style w:type="paragraph" w:styleId="Prrafodelista">
    <w:name w:val="List Paragraph"/>
    <w:aliases w:val="List Paragraph1,Bullet 1,Bullet Points,Bullets,Dot pt,F5 List Paragraph,Indicator Text,L,Lapis Bulleted List,List Paragraph (numbered (a)),List Paragraph Char Char Char,List Paragraph12,MAIN CONTENT,No Spacing1,Numbered Para 1,WB Para"/>
    <w:basedOn w:val="Normal"/>
    <w:link w:val="PrrafodelistaCar"/>
    <w:uiPriority w:val="34"/>
    <w:qFormat/>
    <w:rsid w:val="00F0781E"/>
    <w:pPr>
      <w:ind w:left="720"/>
      <w:contextualSpacing/>
    </w:pPr>
  </w:style>
  <w:style w:type="paragraph" w:styleId="NormalWeb">
    <w:name w:val="Normal (Web)"/>
    <w:basedOn w:val="Normal"/>
    <w:uiPriority w:val="99"/>
    <w:unhideWhenUsed/>
    <w:rsid w:val="000C423E"/>
    <w:pPr>
      <w:spacing w:before="100" w:beforeAutospacing="1" w:after="100" w:afterAutospacing="1"/>
    </w:pPr>
    <w:rPr>
      <w:rFonts w:ascii="Times New Roman" w:hAnsi="Times New Roman" w:cs="Times New Roman"/>
      <w:sz w:val="20"/>
      <w:szCs w:val="20"/>
    </w:rPr>
  </w:style>
  <w:style w:type="paragraph" w:styleId="HTMLconformatoprevio">
    <w:name w:val="HTML Preformatted"/>
    <w:basedOn w:val="Normal"/>
    <w:link w:val="HTMLconformatoprevioCar"/>
    <w:uiPriority w:val="99"/>
    <w:semiHidden/>
    <w:unhideWhenUsed/>
    <w:rsid w:val="001214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conformatoprevioCar">
    <w:name w:val="HTML con formato previo Car"/>
    <w:basedOn w:val="Fuentedeprrafopredeter"/>
    <w:link w:val="HTMLconformatoprevio"/>
    <w:uiPriority w:val="99"/>
    <w:semiHidden/>
    <w:rsid w:val="0012142F"/>
    <w:rPr>
      <w:rFonts w:ascii="Courier" w:hAnsi="Courier" w:cs="Courier"/>
      <w:sz w:val="20"/>
      <w:szCs w:val="20"/>
      <w:lang w:val="es-MX"/>
    </w:rPr>
  </w:style>
  <w:style w:type="paragraph" w:styleId="Piedepgina">
    <w:name w:val="footer"/>
    <w:basedOn w:val="Normal"/>
    <w:link w:val="PiedepginaCar"/>
    <w:uiPriority w:val="99"/>
    <w:unhideWhenUsed/>
    <w:rsid w:val="002B0A46"/>
    <w:pPr>
      <w:tabs>
        <w:tab w:val="center" w:pos="4252"/>
        <w:tab w:val="right" w:pos="8504"/>
      </w:tabs>
    </w:pPr>
  </w:style>
  <w:style w:type="character" w:customStyle="1" w:styleId="PiedepginaCar">
    <w:name w:val="Pie de página Car"/>
    <w:basedOn w:val="Fuentedeprrafopredeter"/>
    <w:link w:val="Piedepgina"/>
    <w:uiPriority w:val="99"/>
    <w:rsid w:val="002B0A46"/>
  </w:style>
  <w:style w:type="character" w:styleId="Nmerodepgina">
    <w:name w:val="page number"/>
    <w:basedOn w:val="Fuentedeprrafopredeter"/>
    <w:uiPriority w:val="99"/>
    <w:semiHidden/>
    <w:unhideWhenUsed/>
    <w:rsid w:val="002B0A46"/>
  </w:style>
  <w:style w:type="character" w:customStyle="1" w:styleId="s2">
    <w:name w:val="s2"/>
    <w:basedOn w:val="Fuentedeprrafopredeter"/>
    <w:rsid w:val="00B55DF4"/>
  </w:style>
  <w:style w:type="character" w:customStyle="1" w:styleId="s1">
    <w:name w:val="s1"/>
    <w:basedOn w:val="Fuentedeprrafopredeter"/>
    <w:rsid w:val="00B55DF4"/>
  </w:style>
  <w:style w:type="table" w:styleId="Tablaconcuadrcula">
    <w:name w:val="Table Grid"/>
    <w:basedOn w:val="Tablanormal"/>
    <w:uiPriority w:val="59"/>
    <w:rsid w:val="002075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6E43C9"/>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1">
    <w:name w:val="Light List Accent 1"/>
    <w:basedOn w:val="Tablanormal"/>
    <w:uiPriority w:val="61"/>
    <w:rsid w:val="006E43C9"/>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Cuadrculaclara-nfasis1">
    <w:name w:val="Light Grid Accent 1"/>
    <w:basedOn w:val="Tablanormal"/>
    <w:uiPriority w:val="62"/>
    <w:rsid w:val="00275FB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Refdecomentario">
    <w:name w:val="annotation reference"/>
    <w:basedOn w:val="Fuentedeprrafopredeter"/>
    <w:uiPriority w:val="99"/>
    <w:semiHidden/>
    <w:unhideWhenUsed/>
    <w:rsid w:val="008C2091"/>
    <w:rPr>
      <w:sz w:val="18"/>
      <w:szCs w:val="18"/>
    </w:rPr>
  </w:style>
  <w:style w:type="paragraph" w:styleId="Textocomentario">
    <w:name w:val="annotation text"/>
    <w:basedOn w:val="Normal"/>
    <w:link w:val="TextocomentarioCar"/>
    <w:uiPriority w:val="99"/>
    <w:semiHidden/>
    <w:unhideWhenUsed/>
    <w:rsid w:val="008C2091"/>
  </w:style>
  <w:style w:type="character" w:customStyle="1" w:styleId="TextocomentarioCar">
    <w:name w:val="Texto comentario Car"/>
    <w:basedOn w:val="Fuentedeprrafopredeter"/>
    <w:link w:val="Textocomentario"/>
    <w:uiPriority w:val="99"/>
    <w:semiHidden/>
    <w:rsid w:val="008C2091"/>
  </w:style>
  <w:style w:type="paragraph" w:styleId="Asuntodelcomentario">
    <w:name w:val="annotation subject"/>
    <w:basedOn w:val="Textocomentario"/>
    <w:next w:val="Textocomentario"/>
    <w:link w:val="AsuntodelcomentarioCar"/>
    <w:uiPriority w:val="99"/>
    <w:semiHidden/>
    <w:unhideWhenUsed/>
    <w:rsid w:val="008C2091"/>
    <w:rPr>
      <w:b/>
      <w:bCs/>
      <w:sz w:val="20"/>
      <w:szCs w:val="20"/>
    </w:rPr>
  </w:style>
  <w:style w:type="character" w:customStyle="1" w:styleId="AsuntodelcomentarioCar">
    <w:name w:val="Asunto del comentario Car"/>
    <w:basedOn w:val="TextocomentarioCar"/>
    <w:link w:val="Asuntodelcomentario"/>
    <w:uiPriority w:val="99"/>
    <w:semiHidden/>
    <w:rsid w:val="008C2091"/>
    <w:rPr>
      <w:b/>
      <w:bCs/>
      <w:sz w:val="20"/>
      <w:szCs w:val="20"/>
    </w:rPr>
  </w:style>
  <w:style w:type="paragraph" w:styleId="TDC1">
    <w:name w:val="toc 1"/>
    <w:basedOn w:val="Normal"/>
    <w:next w:val="Normal"/>
    <w:autoRedefine/>
    <w:uiPriority w:val="39"/>
    <w:unhideWhenUsed/>
    <w:rsid w:val="00E604B5"/>
    <w:pPr>
      <w:tabs>
        <w:tab w:val="right" w:leader="dot" w:pos="8828"/>
      </w:tabs>
      <w:spacing w:after="120"/>
    </w:pPr>
    <w:rPr>
      <w:rFonts w:asciiTheme="majorHAnsi" w:hAnsiTheme="majorHAnsi" w:cstheme="majorHAnsi"/>
      <w:b/>
      <w:bCs/>
      <w:color w:val="00B0F0"/>
    </w:rPr>
  </w:style>
  <w:style w:type="paragraph" w:styleId="TDC2">
    <w:name w:val="toc 2"/>
    <w:basedOn w:val="Normal"/>
    <w:next w:val="Normal"/>
    <w:autoRedefine/>
    <w:uiPriority w:val="39"/>
    <w:unhideWhenUsed/>
    <w:rsid w:val="00BD55B7"/>
    <w:pPr>
      <w:ind w:left="240"/>
    </w:pPr>
  </w:style>
  <w:style w:type="paragraph" w:styleId="TDC3">
    <w:name w:val="toc 3"/>
    <w:basedOn w:val="Normal"/>
    <w:next w:val="Normal"/>
    <w:autoRedefine/>
    <w:uiPriority w:val="39"/>
    <w:unhideWhenUsed/>
    <w:rsid w:val="008D3E53"/>
    <w:pPr>
      <w:tabs>
        <w:tab w:val="right" w:leader="dot" w:pos="8828"/>
      </w:tabs>
      <w:ind w:left="709"/>
    </w:pPr>
  </w:style>
  <w:style w:type="paragraph" w:styleId="TDC4">
    <w:name w:val="toc 4"/>
    <w:basedOn w:val="Normal"/>
    <w:next w:val="Normal"/>
    <w:autoRedefine/>
    <w:uiPriority w:val="39"/>
    <w:unhideWhenUsed/>
    <w:rsid w:val="00BD55B7"/>
    <w:pPr>
      <w:ind w:left="720"/>
    </w:pPr>
  </w:style>
  <w:style w:type="paragraph" w:styleId="TDC5">
    <w:name w:val="toc 5"/>
    <w:basedOn w:val="Normal"/>
    <w:next w:val="Normal"/>
    <w:autoRedefine/>
    <w:uiPriority w:val="39"/>
    <w:unhideWhenUsed/>
    <w:rsid w:val="00BD55B7"/>
    <w:pPr>
      <w:ind w:left="960"/>
    </w:pPr>
  </w:style>
  <w:style w:type="paragraph" w:styleId="TDC6">
    <w:name w:val="toc 6"/>
    <w:basedOn w:val="Normal"/>
    <w:next w:val="Normal"/>
    <w:autoRedefine/>
    <w:uiPriority w:val="39"/>
    <w:unhideWhenUsed/>
    <w:rsid w:val="00BD55B7"/>
    <w:pPr>
      <w:ind w:left="1200"/>
    </w:pPr>
  </w:style>
  <w:style w:type="paragraph" w:styleId="TDC7">
    <w:name w:val="toc 7"/>
    <w:basedOn w:val="Normal"/>
    <w:next w:val="Normal"/>
    <w:autoRedefine/>
    <w:uiPriority w:val="39"/>
    <w:unhideWhenUsed/>
    <w:rsid w:val="00BD55B7"/>
    <w:pPr>
      <w:ind w:left="1440"/>
    </w:pPr>
  </w:style>
  <w:style w:type="paragraph" w:styleId="TDC8">
    <w:name w:val="toc 8"/>
    <w:basedOn w:val="Normal"/>
    <w:next w:val="Normal"/>
    <w:autoRedefine/>
    <w:uiPriority w:val="39"/>
    <w:unhideWhenUsed/>
    <w:rsid w:val="00BD55B7"/>
    <w:pPr>
      <w:ind w:left="1680"/>
    </w:pPr>
  </w:style>
  <w:style w:type="paragraph" w:styleId="TDC9">
    <w:name w:val="toc 9"/>
    <w:basedOn w:val="Normal"/>
    <w:next w:val="Normal"/>
    <w:autoRedefine/>
    <w:uiPriority w:val="39"/>
    <w:unhideWhenUsed/>
    <w:rsid w:val="00BD55B7"/>
    <w:pPr>
      <w:ind w:left="1920"/>
    </w:pPr>
  </w:style>
  <w:style w:type="paragraph" w:styleId="Encabezado">
    <w:name w:val="header"/>
    <w:basedOn w:val="Normal"/>
    <w:link w:val="EncabezadoCar"/>
    <w:uiPriority w:val="99"/>
    <w:unhideWhenUsed/>
    <w:rsid w:val="00C2663C"/>
    <w:pPr>
      <w:tabs>
        <w:tab w:val="center" w:pos="4252"/>
        <w:tab w:val="right" w:pos="8504"/>
      </w:tabs>
    </w:pPr>
  </w:style>
  <w:style w:type="character" w:customStyle="1" w:styleId="EncabezadoCar">
    <w:name w:val="Encabezado Car"/>
    <w:basedOn w:val="Fuentedeprrafopredeter"/>
    <w:link w:val="Encabezado"/>
    <w:uiPriority w:val="99"/>
    <w:rsid w:val="00C2663C"/>
  </w:style>
  <w:style w:type="character" w:customStyle="1" w:styleId="PrrafodelistaCar">
    <w:name w:val="Párrafo de lista Car"/>
    <w:aliases w:val="List Paragraph1 Car,Bullet 1 Car,Bullet Points Car,Bullets Car,Dot pt Car,F5 List Paragraph Car,Indicator Text Car,L Car,Lapis Bulleted List Car,List Paragraph (numbered (a)) Car,List Paragraph Char Char Char Car,MAIN CONTENT Car"/>
    <w:basedOn w:val="Fuentedeprrafopredeter"/>
    <w:link w:val="Prrafodelista"/>
    <w:uiPriority w:val="34"/>
    <w:rsid w:val="009D73DD"/>
  </w:style>
  <w:style w:type="paragraph" w:customStyle="1" w:styleId="Default">
    <w:name w:val="Default"/>
    <w:rsid w:val="00377C3D"/>
    <w:pPr>
      <w:autoSpaceDE w:val="0"/>
      <w:autoSpaceDN w:val="0"/>
      <w:adjustRightInd w:val="0"/>
    </w:pPr>
    <w:rPr>
      <w:rFonts w:ascii="Calibri" w:hAnsi="Calibri" w:cs="Calibri"/>
      <w:color w:val="000000"/>
      <w:lang w:val="en-US" w:eastAsia="en-US"/>
    </w:rPr>
  </w:style>
  <w:style w:type="paragraph" w:customStyle="1" w:styleId="Char2">
    <w:name w:val="Char2"/>
    <w:basedOn w:val="Normal"/>
    <w:link w:val="Refdenotaalpie"/>
    <w:uiPriority w:val="99"/>
    <w:rsid w:val="000102C4"/>
    <w:pPr>
      <w:spacing w:after="160" w:line="240" w:lineRule="exact"/>
    </w:pPr>
    <w:rPr>
      <w:rFonts w:eastAsiaTheme="minorEastAsia"/>
      <w:sz w:val="24"/>
      <w:szCs w:val="24"/>
      <w:vertAlign w:val="superscript"/>
      <w:lang w:val="es-ES_tradnl" w:eastAsia="es-ES"/>
    </w:rPr>
  </w:style>
  <w:style w:type="character" w:styleId="nfasis">
    <w:name w:val="Emphasis"/>
    <w:basedOn w:val="Fuentedeprrafopredeter"/>
    <w:uiPriority w:val="20"/>
    <w:qFormat/>
    <w:rsid w:val="00FC7AD9"/>
    <w:rPr>
      <w:i/>
      <w:iCs/>
    </w:rPr>
  </w:style>
  <w:style w:type="character" w:styleId="Mencinsinresolver">
    <w:name w:val="Unresolved Mention"/>
    <w:basedOn w:val="Fuentedeprrafopredeter"/>
    <w:uiPriority w:val="99"/>
    <w:semiHidden/>
    <w:unhideWhenUsed/>
    <w:rsid w:val="00FC7AD9"/>
    <w:rPr>
      <w:color w:val="605E5C"/>
      <w:shd w:val="clear" w:color="auto" w:fill="E1DFDD"/>
    </w:rPr>
  </w:style>
  <w:style w:type="character" w:styleId="Hipervnculovisitado">
    <w:name w:val="FollowedHyperlink"/>
    <w:basedOn w:val="Fuentedeprrafopredeter"/>
    <w:uiPriority w:val="99"/>
    <w:semiHidden/>
    <w:unhideWhenUsed/>
    <w:rsid w:val="00FC7AD9"/>
    <w:rPr>
      <w:color w:val="800080" w:themeColor="followedHyperlink"/>
      <w:u w:val="single"/>
    </w:rPr>
  </w:style>
  <w:style w:type="paragraph" w:styleId="Descripcin">
    <w:name w:val="caption"/>
    <w:basedOn w:val="Normal"/>
    <w:next w:val="Normal"/>
    <w:uiPriority w:val="35"/>
    <w:unhideWhenUsed/>
    <w:qFormat/>
    <w:rsid w:val="00A94EB7"/>
    <w:pPr>
      <w:spacing w:after="200"/>
    </w:pPr>
    <w:rPr>
      <w:rFonts w:asciiTheme="majorHAnsi" w:hAnsiTheme="majorHAnsi"/>
      <w:b/>
      <w:iCs/>
      <w:color w:val="000000" w:themeColor="text1"/>
      <w:szCs w:val="18"/>
    </w:rPr>
  </w:style>
  <w:style w:type="paragraph" w:styleId="Tabladeilustraciones">
    <w:name w:val="table of figures"/>
    <w:basedOn w:val="Normal"/>
    <w:next w:val="Normal"/>
    <w:uiPriority w:val="99"/>
    <w:unhideWhenUsed/>
    <w:rsid w:val="00E604B5"/>
  </w:style>
  <w:style w:type="paragraph" w:customStyle="1" w:styleId="TableParagraph">
    <w:name w:val="Table Paragraph"/>
    <w:basedOn w:val="Normal"/>
    <w:uiPriority w:val="1"/>
    <w:qFormat/>
    <w:rsid w:val="006C4563"/>
    <w:pPr>
      <w:widowControl w:val="0"/>
      <w:autoSpaceDE w:val="0"/>
      <w:autoSpaceDN w:val="0"/>
      <w:ind w:left="325"/>
    </w:pPr>
    <w:rPr>
      <w:rFonts w:ascii="Arial" w:eastAsia="Arial" w:hAnsi="Arial" w:cs="Arial"/>
      <w:lang w:val="en-US"/>
    </w:rPr>
  </w:style>
  <w:style w:type="paragraph" w:styleId="Revisin">
    <w:name w:val="Revision"/>
    <w:hidden/>
    <w:uiPriority w:val="99"/>
    <w:semiHidden/>
    <w:rsid w:val="001E5F29"/>
    <w:rPr>
      <w:rFonts w:eastAsiaTheme="minorHAnsi"/>
      <w:sz w:val="22"/>
      <w:szCs w:val="22"/>
      <w:lang w:val="es-MX" w:eastAsia="en-US"/>
    </w:rPr>
  </w:style>
  <w:style w:type="character" w:customStyle="1" w:styleId="Ttulo3Car">
    <w:name w:val="Título 3 Car"/>
    <w:basedOn w:val="Fuentedeprrafopredeter"/>
    <w:link w:val="Ttulo3"/>
    <w:uiPriority w:val="9"/>
    <w:rsid w:val="003B2EB6"/>
    <w:rPr>
      <w:rFonts w:asciiTheme="majorHAnsi" w:eastAsiaTheme="majorEastAsia" w:hAnsiTheme="majorHAnsi" w:cstheme="majorBidi"/>
      <w:b/>
      <w:color w:val="000000" w:themeColor="text1"/>
      <w:sz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566567">
      <w:bodyDiv w:val="1"/>
      <w:marLeft w:val="0"/>
      <w:marRight w:val="0"/>
      <w:marTop w:val="0"/>
      <w:marBottom w:val="0"/>
      <w:divBdr>
        <w:top w:val="none" w:sz="0" w:space="0" w:color="auto"/>
        <w:left w:val="none" w:sz="0" w:space="0" w:color="auto"/>
        <w:bottom w:val="none" w:sz="0" w:space="0" w:color="auto"/>
        <w:right w:val="none" w:sz="0" w:space="0" w:color="auto"/>
      </w:divBdr>
    </w:div>
    <w:div w:id="113181587">
      <w:bodyDiv w:val="1"/>
      <w:marLeft w:val="0"/>
      <w:marRight w:val="0"/>
      <w:marTop w:val="0"/>
      <w:marBottom w:val="0"/>
      <w:divBdr>
        <w:top w:val="none" w:sz="0" w:space="0" w:color="auto"/>
        <w:left w:val="none" w:sz="0" w:space="0" w:color="auto"/>
        <w:bottom w:val="none" w:sz="0" w:space="0" w:color="auto"/>
        <w:right w:val="none" w:sz="0" w:space="0" w:color="auto"/>
      </w:divBdr>
      <w:divsChild>
        <w:div w:id="777919003">
          <w:marLeft w:val="1440"/>
          <w:marRight w:val="0"/>
          <w:marTop w:val="0"/>
          <w:marBottom w:val="0"/>
          <w:divBdr>
            <w:top w:val="none" w:sz="0" w:space="0" w:color="auto"/>
            <w:left w:val="none" w:sz="0" w:space="0" w:color="auto"/>
            <w:bottom w:val="none" w:sz="0" w:space="0" w:color="auto"/>
            <w:right w:val="none" w:sz="0" w:space="0" w:color="auto"/>
          </w:divBdr>
        </w:div>
        <w:div w:id="2089574231">
          <w:marLeft w:val="1440"/>
          <w:marRight w:val="0"/>
          <w:marTop w:val="0"/>
          <w:marBottom w:val="0"/>
          <w:divBdr>
            <w:top w:val="none" w:sz="0" w:space="0" w:color="auto"/>
            <w:left w:val="none" w:sz="0" w:space="0" w:color="auto"/>
            <w:bottom w:val="none" w:sz="0" w:space="0" w:color="auto"/>
            <w:right w:val="none" w:sz="0" w:space="0" w:color="auto"/>
          </w:divBdr>
        </w:div>
        <w:div w:id="486746717">
          <w:marLeft w:val="1440"/>
          <w:marRight w:val="0"/>
          <w:marTop w:val="0"/>
          <w:marBottom w:val="0"/>
          <w:divBdr>
            <w:top w:val="none" w:sz="0" w:space="0" w:color="auto"/>
            <w:left w:val="none" w:sz="0" w:space="0" w:color="auto"/>
            <w:bottom w:val="none" w:sz="0" w:space="0" w:color="auto"/>
            <w:right w:val="none" w:sz="0" w:space="0" w:color="auto"/>
          </w:divBdr>
        </w:div>
        <w:div w:id="940644507">
          <w:marLeft w:val="1440"/>
          <w:marRight w:val="0"/>
          <w:marTop w:val="0"/>
          <w:marBottom w:val="0"/>
          <w:divBdr>
            <w:top w:val="none" w:sz="0" w:space="0" w:color="auto"/>
            <w:left w:val="none" w:sz="0" w:space="0" w:color="auto"/>
            <w:bottom w:val="none" w:sz="0" w:space="0" w:color="auto"/>
            <w:right w:val="none" w:sz="0" w:space="0" w:color="auto"/>
          </w:divBdr>
        </w:div>
        <w:div w:id="57292870">
          <w:marLeft w:val="1440"/>
          <w:marRight w:val="0"/>
          <w:marTop w:val="0"/>
          <w:marBottom w:val="0"/>
          <w:divBdr>
            <w:top w:val="none" w:sz="0" w:space="0" w:color="auto"/>
            <w:left w:val="none" w:sz="0" w:space="0" w:color="auto"/>
            <w:bottom w:val="none" w:sz="0" w:space="0" w:color="auto"/>
            <w:right w:val="none" w:sz="0" w:space="0" w:color="auto"/>
          </w:divBdr>
        </w:div>
        <w:div w:id="617958073">
          <w:marLeft w:val="1440"/>
          <w:marRight w:val="0"/>
          <w:marTop w:val="0"/>
          <w:marBottom w:val="0"/>
          <w:divBdr>
            <w:top w:val="none" w:sz="0" w:space="0" w:color="auto"/>
            <w:left w:val="none" w:sz="0" w:space="0" w:color="auto"/>
            <w:bottom w:val="none" w:sz="0" w:space="0" w:color="auto"/>
            <w:right w:val="none" w:sz="0" w:space="0" w:color="auto"/>
          </w:divBdr>
        </w:div>
        <w:div w:id="161968949">
          <w:marLeft w:val="1440"/>
          <w:marRight w:val="0"/>
          <w:marTop w:val="0"/>
          <w:marBottom w:val="0"/>
          <w:divBdr>
            <w:top w:val="none" w:sz="0" w:space="0" w:color="auto"/>
            <w:left w:val="none" w:sz="0" w:space="0" w:color="auto"/>
            <w:bottom w:val="none" w:sz="0" w:space="0" w:color="auto"/>
            <w:right w:val="none" w:sz="0" w:space="0" w:color="auto"/>
          </w:divBdr>
        </w:div>
        <w:div w:id="1832259318">
          <w:marLeft w:val="1440"/>
          <w:marRight w:val="0"/>
          <w:marTop w:val="0"/>
          <w:marBottom w:val="0"/>
          <w:divBdr>
            <w:top w:val="none" w:sz="0" w:space="0" w:color="auto"/>
            <w:left w:val="none" w:sz="0" w:space="0" w:color="auto"/>
            <w:bottom w:val="none" w:sz="0" w:space="0" w:color="auto"/>
            <w:right w:val="none" w:sz="0" w:space="0" w:color="auto"/>
          </w:divBdr>
        </w:div>
        <w:div w:id="874543361">
          <w:marLeft w:val="1440"/>
          <w:marRight w:val="0"/>
          <w:marTop w:val="0"/>
          <w:marBottom w:val="0"/>
          <w:divBdr>
            <w:top w:val="none" w:sz="0" w:space="0" w:color="auto"/>
            <w:left w:val="none" w:sz="0" w:space="0" w:color="auto"/>
            <w:bottom w:val="none" w:sz="0" w:space="0" w:color="auto"/>
            <w:right w:val="none" w:sz="0" w:space="0" w:color="auto"/>
          </w:divBdr>
        </w:div>
        <w:div w:id="278537139">
          <w:marLeft w:val="1267"/>
          <w:marRight w:val="0"/>
          <w:marTop w:val="0"/>
          <w:marBottom w:val="0"/>
          <w:divBdr>
            <w:top w:val="none" w:sz="0" w:space="0" w:color="auto"/>
            <w:left w:val="none" w:sz="0" w:space="0" w:color="auto"/>
            <w:bottom w:val="none" w:sz="0" w:space="0" w:color="auto"/>
            <w:right w:val="none" w:sz="0" w:space="0" w:color="auto"/>
          </w:divBdr>
        </w:div>
        <w:div w:id="945504539">
          <w:marLeft w:val="1267"/>
          <w:marRight w:val="0"/>
          <w:marTop w:val="0"/>
          <w:marBottom w:val="0"/>
          <w:divBdr>
            <w:top w:val="none" w:sz="0" w:space="0" w:color="auto"/>
            <w:left w:val="none" w:sz="0" w:space="0" w:color="auto"/>
            <w:bottom w:val="none" w:sz="0" w:space="0" w:color="auto"/>
            <w:right w:val="none" w:sz="0" w:space="0" w:color="auto"/>
          </w:divBdr>
        </w:div>
        <w:div w:id="460153316">
          <w:marLeft w:val="1267"/>
          <w:marRight w:val="0"/>
          <w:marTop w:val="0"/>
          <w:marBottom w:val="0"/>
          <w:divBdr>
            <w:top w:val="none" w:sz="0" w:space="0" w:color="auto"/>
            <w:left w:val="none" w:sz="0" w:space="0" w:color="auto"/>
            <w:bottom w:val="none" w:sz="0" w:space="0" w:color="auto"/>
            <w:right w:val="none" w:sz="0" w:space="0" w:color="auto"/>
          </w:divBdr>
        </w:div>
        <w:div w:id="797453422">
          <w:marLeft w:val="1267"/>
          <w:marRight w:val="0"/>
          <w:marTop w:val="0"/>
          <w:marBottom w:val="0"/>
          <w:divBdr>
            <w:top w:val="none" w:sz="0" w:space="0" w:color="auto"/>
            <w:left w:val="none" w:sz="0" w:space="0" w:color="auto"/>
            <w:bottom w:val="none" w:sz="0" w:space="0" w:color="auto"/>
            <w:right w:val="none" w:sz="0" w:space="0" w:color="auto"/>
          </w:divBdr>
        </w:div>
      </w:divsChild>
    </w:div>
    <w:div w:id="174930847">
      <w:bodyDiv w:val="1"/>
      <w:marLeft w:val="0"/>
      <w:marRight w:val="0"/>
      <w:marTop w:val="0"/>
      <w:marBottom w:val="0"/>
      <w:divBdr>
        <w:top w:val="none" w:sz="0" w:space="0" w:color="auto"/>
        <w:left w:val="none" w:sz="0" w:space="0" w:color="auto"/>
        <w:bottom w:val="none" w:sz="0" w:space="0" w:color="auto"/>
        <w:right w:val="none" w:sz="0" w:space="0" w:color="auto"/>
      </w:divBdr>
    </w:div>
    <w:div w:id="239751894">
      <w:bodyDiv w:val="1"/>
      <w:marLeft w:val="0"/>
      <w:marRight w:val="0"/>
      <w:marTop w:val="0"/>
      <w:marBottom w:val="0"/>
      <w:divBdr>
        <w:top w:val="none" w:sz="0" w:space="0" w:color="auto"/>
        <w:left w:val="none" w:sz="0" w:space="0" w:color="auto"/>
        <w:bottom w:val="none" w:sz="0" w:space="0" w:color="auto"/>
        <w:right w:val="none" w:sz="0" w:space="0" w:color="auto"/>
      </w:divBdr>
      <w:divsChild>
        <w:div w:id="919290984">
          <w:marLeft w:val="1440"/>
          <w:marRight w:val="0"/>
          <w:marTop w:val="0"/>
          <w:marBottom w:val="0"/>
          <w:divBdr>
            <w:top w:val="none" w:sz="0" w:space="0" w:color="auto"/>
            <w:left w:val="none" w:sz="0" w:space="0" w:color="auto"/>
            <w:bottom w:val="none" w:sz="0" w:space="0" w:color="auto"/>
            <w:right w:val="none" w:sz="0" w:space="0" w:color="auto"/>
          </w:divBdr>
        </w:div>
        <w:div w:id="1637761623">
          <w:marLeft w:val="1440"/>
          <w:marRight w:val="0"/>
          <w:marTop w:val="0"/>
          <w:marBottom w:val="0"/>
          <w:divBdr>
            <w:top w:val="none" w:sz="0" w:space="0" w:color="auto"/>
            <w:left w:val="none" w:sz="0" w:space="0" w:color="auto"/>
            <w:bottom w:val="none" w:sz="0" w:space="0" w:color="auto"/>
            <w:right w:val="none" w:sz="0" w:space="0" w:color="auto"/>
          </w:divBdr>
        </w:div>
      </w:divsChild>
    </w:div>
    <w:div w:id="353574845">
      <w:bodyDiv w:val="1"/>
      <w:marLeft w:val="0"/>
      <w:marRight w:val="0"/>
      <w:marTop w:val="0"/>
      <w:marBottom w:val="0"/>
      <w:divBdr>
        <w:top w:val="none" w:sz="0" w:space="0" w:color="auto"/>
        <w:left w:val="none" w:sz="0" w:space="0" w:color="auto"/>
        <w:bottom w:val="none" w:sz="0" w:space="0" w:color="auto"/>
        <w:right w:val="none" w:sz="0" w:space="0" w:color="auto"/>
      </w:divBdr>
    </w:div>
    <w:div w:id="390421731">
      <w:bodyDiv w:val="1"/>
      <w:marLeft w:val="0"/>
      <w:marRight w:val="0"/>
      <w:marTop w:val="0"/>
      <w:marBottom w:val="0"/>
      <w:divBdr>
        <w:top w:val="none" w:sz="0" w:space="0" w:color="auto"/>
        <w:left w:val="none" w:sz="0" w:space="0" w:color="auto"/>
        <w:bottom w:val="none" w:sz="0" w:space="0" w:color="auto"/>
        <w:right w:val="none" w:sz="0" w:space="0" w:color="auto"/>
      </w:divBdr>
    </w:div>
    <w:div w:id="391271639">
      <w:bodyDiv w:val="1"/>
      <w:marLeft w:val="0"/>
      <w:marRight w:val="0"/>
      <w:marTop w:val="0"/>
      <w:marBottom w:val="0"/>
      <w:divBdr>
        <w:top w:val="none" w:sz="0" w:space="0" w:color="auto"/>
        <w:left w:val="none" w:sz="0" w:space="0" w:color="auto"/>
        <w:bottom w:val="none" w:sz="0" w:space="0" w:color="auto"/>
        <w:right w:val="none" w:sz="0" w:space="0" w:color="auto"/>
      </w:divBdr>
      <w:divsChild>
        <w:div w:id="1430349405">
          <w:marLeft w:val="1987"/>
          <w:marRight w:val="0"/>
          <w:marTop w:val="0"/>
          <w:marBottom w:val="0"/>
          <w:divBdr>
            <w:top w:val="none" w:sz="0" w:space="0" w:color="auto"/>
            <w:left w:val="none" w:sz="0" w:space="0" w:color="auto"/>
            <w:bottom w:val="none" w:sz="0" w:space="0" w:color="auto"/>
            <w:right w:val="none" w:sz="0" w:space="0" w:color="auto"/>
          </w:divBdr>
        </w:div>
        <w:div w:id="1586917281">
          <w:marLeft w:val="1987"/>
          <w:marRight w:val="0"/>
          <w:marTop w:val="0"/>
          <w:marBottom w:val="0"/>
          <w:divBdr>
            <w:top w:val="none" w:sz="0" w:space="0" w:color="auto"/>
            <w:left w:val="none" w:sz="0" w:space="0" w:color="auto"/>
            <w:bottom w:val="none" w:sz="0" w:space="0" w:color="auto"/>
            <w:right w:val="none" w:sz="0" w:space="0" w:color="auto"/>
          </w:divBdr>
        </w:div>
        <w:div w:id="2034726777">
          <w:marLeft w:val="1987"/>
          <w:marRight w:val="0"/>
          <w:marTop w:val="0"/>
          <w:marBottom w:val="0"/>
          <w:divBdr>
            <w:top w:val="none" w:sz="0" w:space="0" w:color="auto"/>
            <w:left w:val="none" w:sz="0" w:space="0" w:color="auto"/>
            <w:bottom w:val="none" w:sz="0" w:space="0" w:color="auto"/>
            <w:right w:val="none" w:sz="0" w:space="0" w:color="auto"/>
          </w:divBdr>
        </w:div>
      </w:divsChild>
    </w:div>
    <w:div w:id="433207569">
      <w:bodyDiv w:val="1"/>
      <w:marLeft w:val="0"/>
      <w:marRight w:val="0"/>
      <w:marTop w:val="0"/>
      <w:marBottom w:val="0"/>
      <w:divBdr>
        <w:top w:val="none" w:sz="0" w:space="0" w:color="auto"/>
        <w:left w:val="none" w:sz="0" w:space="0" w:color="auto"/>
        <w:bottom w:val="none" w:sz="0" w:space="0" w:color="auto"/>
        <w:right w:val="none" w:sz="0" w:space="0" w:color="auto"/>
      </w:divBdr>
      <w:divsChild>
        <w:div w:id="1321301873">
          <w:marLeft w:val="0"/>
          <w:marRight w:val="0"/>
          <w:marTop w:val="0"/>
          <w:marBottom w:val="0"/>
          <w:divBdr>
            <w:top w:val="none" w:sz="0" w:space="0" w:color="auto"/>
            <w:left w:val="none" w:sz="0" w:space="0" w:color="auto"/>
            <w:bottom w:val="none" w:sz="0" w:space="0" w:color="auto"/>
            <w:right w:val="none" w:sz="0" w:space="0" w:color="auto"/>
          </w:divBdr>
        </w:div>
        <w:div w:id="1681277645">
          <w:marLeft w:val="0"/>
          <w:marRight w:val="0"/>
          <w:marTop w:val="0"/>
          <w:marBottom w:val="0"/>
          <w:divBdr>
            <w:top w:val="none" w:sz="0" w:space="0" w:color="auto"/>
            <w:left w:val="none" w:sz="0" w:space="0" w:color="auto"/>
            <w:bottom w:val="none" w:sz="0" w:space="0" w:color="auto"/>
            <w:right w:val="none" w:sz="0" w:space="0" w:color="auto"/>
          </w:divBdr>
        </w:div>
        <w:div w:id="1513640151">
          <w:marLeft w:val="0"/>
          <w:marRight w:val="0"/>
          <w:marTop w:val="0"/>
          <w:marBottom w:val="0"/>
          <w:divBdr>
            <w:top w:val="none" w:sz="0" w:space="0" w:color="auto"/>
            <w:left w:val="none" w:sz="0" w:space="0" w:color="auto"/>
            <w:bottom w:val="none" w:sz="0" w:space="0" w:color="auto"/>
            <w:right w:val="none" w:sz="0" w:space="0" w:color="auto"/>
          </w:divBdr>
        </w:div>
        <w:div w:id="810907984">
          <w:marLeft w:val="0"/>
          <w:marRight w:val="0"/>
          <w:marTop w:val="0"/>
          <w:marBottom w:val="0"/>
          <w:divBdr>
            <w:top w:val="none" w:sz="0" w:space="0" w:color="auto"/>
            <w:left w:val="none" w:sz="0" w:space="0" w:color="auto"/>
            <w:bottom w:val="none" w:sz="0" w:space="0" w:color="auto"/>
            <w:right w:val="none" w:sz="0" w:space="0" w:color="auto"/>
          </w:divBdr>
        </w:div>
        <w:div w:id="618607223">
          <w:marLeft w:val="0"/>
          <w:marRight w:val="0"/>
          <w:marTop w:val="0"/>
          <w:marBottom w:val="0"/>
          <w:divBdr>
            <w:top w:val="none" w:sz="0" w:space="0" w:color="auto"/>
            <w:left w:val="none" w:sz="0" w:space="0" w:color="auto"/>
            <w:bottom w:val="none" w:sz="0" w:space="0" w:color="auto"/>
            <w:right w:val="none" w:sz="0" w:space="0" w:color="auto"/>
          </w:divBdr>
        </w:div>
        <w:div w:id="1415394438">
          <w:marLeft w:val="0"/>
          <w:marRight w:val="0"/>
          <w:marTop w:val="0"/>
          <w:marBottom w:val="0"/>
          <w:divBdr>
            <w:top w:val="none" w:sz="0" w:space="0" w:color="auto"/>
            <w:left w:val="none" w:sz="0" w:space="0" w:color="auto"/>
            <w:bottom w:val="none" w:sz="0" w:space="0" w:color="auto"/>
            <w:right w:val="none" w:sz="0" w:space="0" w:color="auto"/>
          </w:divBdr>
          <w:divsChild>
            <w:div w:id="1533104655">
              <w:marLeft w:val="0"/>
              <w:marRight w:val="0"/>
              <w:marTop w:val="0"/>
              <w:marBottom w:val="0"/>
              <w:divBdr>
                <w:top w:val="none" w:sz="0" w:space="0" w:color="auto"/>
                <w:left w:val="none" w:sz="0" w:space="0" w:color="auto"/>
                <w:bottom w:val="none" w:sz="0" w:space="0" w:color="auto"/>
                <w:right w:val="none" w:sz="0" w:space="0" w:color="auto"/>
              </w:divBdr>
            </w:div>
            <w:div w:id="547843254">
              <w:marLeft w:val="0"/>
              <w:marRight w:val="0"/>
              <w:marTop w:val="0"/>
              <w:marBottom w:val="0"/>
              <w:divBdr>
                <w:top w:val="none" w:sz="0" w:space="0" w:color="auto"/>
                <w:left w:val="none" w:sz="0" w:space="0" w:color="auto"/>
                <w:bottom w:val="none" w:sz="0" w:space="0" w:color="auto"/>
                <w:right w:val="none" w:sz="0" w:space="0" w:color="auto"/>
              </w:divBdr>
            </w:div>
            <w:div w:id="89327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826756">
      <w:bodyDiv w:val="1"/>
      <w:marLeft w:val="0"/>
      <w:marRight w:val="0"/>
      <w:marTop w:val="0"/>
      <w:marBottom w:val="0"/>
      <w:divBdr>
        <w:top w:val="none" w:sz="0" w:space="0" w:color="auto"/>
        <w:left w:val="none" w:sz="0" w:space="0" w:color="auto"/>
        <w:bottom w:val="none" w:sz="0" w:space="0" w:color="auto"/>
        <w:right w:val="none" w:sz="0" w:space="0" w:color="auto"/>
      </w:divBdr>
    </w:div>
    <w:div w:id="599679819">
      <w:bodyDiv w:val="1"/>
      <w:marLeft w:val="0"/>
      <w:marRight w:val="0"/>
      <w:marTop w:val="0"/>
      <w:marBottom w:val="0"/>
      <w:divBdr>
        <w:top w:val="none" w:sz="0" w:space="0" w:color="auto"/>
        <w:left w:val="none" w:sz="0" w:space="0" w:color="auto"/>
        <w:bottom w:val="none" w:sz="0" w:space="0" w:color="auto"/>
        <w:right w:val="none" w:sz="0" w:space="0" w:color="auto"/>
      </w:divBdr>
    </w:div>
    <w:div w:id="609357277">
      <w:bodyDiv w:val="1"/>
      <w:marLeft w:val="0"/>
      <w:marRight w:val="0"/>
      <w:marTop w:val="0"/>
      <w:marBottom w:val="0"/>
      <w:divBdr>
        <w:top w:val="none" w:sz="0" w:space="0" w:color="auto"/>
        <w:left w:val="none" w:sz="0" w:space="0" w:color="auto"/>
        <w:bottom w:val="none" w:sz="0" w:space="0" w:color="auto"/>
        <w:right w:val="none" w:sz="0" w:space="0" w:color="auto"/>
      </w:divBdr>
    </w:div>
    <w:div w:id="654141159">
      <w:bodyDiv w:val="1"/>
      <w:marLeft w:val="0"/>
      <w:marRight w:val="0"/>
      <w:marTop w:val="0"/>
      <w:marBottom w:val="0"/>
      <w:divBdr>
        <w:top w:val="none" w:sz="0" w:space="0" w:color="auto"/>
        <w:left w:val="none" w:sz="0" w:space="0" w:color="auto"/>
        <w:bottom w:val="none" w:sz="0" w:space="0" w:color="auto"/>
        <w:right w:val="none" w:sz="0" w:space="0" w:color="auto"/>
      </w:divBdr>
    </w:div>
    <w:div w:id="664361411">
      <w:bodyDiv w:val="1"/>
      <w:marLeft w:val="0"/>
      <w:marRight w:val="0"/>
      <w:marTop w:val="0"/>
      <w:marBottom w:val="0"/>
      <w:divBdr>
        <w:top w:val="none" w:sz="0" w:space="0" w:color="auto"/>
        <w:left w:val="none" w:sz="0" w:space="0" w:color="auto"/>
        <w:bottom w:val="none" w:sz="0" w:space="0" w:color="auto"/>
        <w:right w:val="none" w:sz="0" w:space="0" w:color="auto"/>
      </w:divBdr>
    </w:div>
    <w:div w:id="670793478">
      <w:bodyDiv w:val="1"/>
      <w:marLeft w:val="0"/>
      <w:marRight w:val="0"/>
      <w:marTop w:val="0"/>
      <w:marBottom w:val="0"/>
      <w:divBdr>
        <w:top w:val="none" w:sz="0" w:space="0" w:color="auto"/>
        <w:left w:val="none" w:sz="0" w:space="0" w:color="auto"/>
        <w:bottom w:val="none" w:sz="0" w:space="0" w:color="auto"/>
        <w:right w:val="none" w:sz="0" w:space="0" w:color="auto"/>
      </w:divBdr>
    </w:div>
    <w:div w:id="703560382">
      <w:bodyDiv w:val="1"/>
      <w:marLeft w:val="0"/>
      <w:marRight w:val="0"/>
      <w:marTop w:val="0"/>
      <w:marBottom w:val="0"/>
      <w:divBdr>
        <w:top w:val="none" w:sz="0" w:space="0" w:color="auto"/>
        <w:left w:val="none" w:sz="0" w:space="0" w:color="auto"/>
        <w:bottom w:val="none" w:sz="0" w:space="0" w:color="auto"/>
        <w:right w:val="none" w:sz="0" w:space="0" w:color="auto"/>
      </w:divBdr>
      <w:divsChild>
        <w:div w:id="1592813786">
          <w:marLeft w:val="1267"/>
          <w:marRight w:val="0"/>
          <w:marTop w:val="0"/>
          <w:marBottom w:val="0"/>
          <w:divBdr>
            <w:top w:val="none" w:sz="0" w:space="0" w:color="auto"/>
            <w:left w:val="none" w:sz="0" w:space="0" w:color="auto"/>
            <w:bottom w:val="none" w:sz="0" w:space="0" w:color="auto"/>
            <w:right w:val="none" w:sz="0" w:space="0" w:color="auto"/>
          </w:divBdr>
        </w:div>
        <w:div w:id="1855345028">
          <w:marLeft w:val="1987"/>
          <w:marRight w:val="0"/>
          <w:marTop w:val="0"/>
          <w:marBottom w:val="0"/>
          <w:divBdr>
            <w:top w:val="none" w:sz="0" w:space="0" w:color="auto"/>
            <w:left w:val="none" w:sz="0" w:space="0" w:color="auto"/>
            <w:bottom w:val="none" w:sz="0" w:space="0" w:color="auto"/>
            <w:right w:val="none" w:sz="0" w:space="0" w:color="auto"/>
          </w:divBdr>
        </w:div>
        <w:div w:id="317929954">
          <w:marLeft w:val="1987"/>
          <w:marRight w:val="0"/>
          <w:marTop w:val="0"/>
          <w:marBottom w:val="0"/>
          <w:divBdr>
            <w:top w:val="none" w:sz="0" w:space="0" w:color="auto"/>
            <w:left w:val="none" w:sz="0" w:space="0" w:color="auto"/>
            <w:bottom w:val="none" w:sz="0" w:space="0" w:color="auto"/>
            <w:right w:val="none" w:sz="0" w:space="0" w:color="auto"/>
          </w:divBdr>
        </w:div>
        <w:div w:id="295337834">
          <w:marLeft w:val="1267"/>
          <w:marRight w:val="0"/>
          <w:marTop w:val="0"/>
          <w:marBottom w:val="0"/>
          <w:divBdr>
            <w:top w:val="none" w:sz="0" w:space="0" w:color="auto"/>
            <w:left w:val="none" w:sz="0" w:space="0" w:color="auto"/>
            <w:bottom w:val="none" w:sz="0" w:space="0" w:color="auto"/>
            <w:right w:val="none" w:sz="0" w:space="0" w:color="auto"/>
          </w:divBdr>
        </w:div>
      </w:divsChild>
    </w:div>
    <w:div w:id="713625556">
      <w:bodyDiv w:val="1"/>
      <w:marLeft w:val="0"/>
      <w:marRight w:val="0"/>
      <w:marTop w:val="0"/>
      <w:marBottom w:val="0"/>
      <w:divBdr>
        <w:top w:val="none" w:sz="0" w:space="0" w:color="auto"/>
        <w:left w:val="none" w:sz="0" w:space="0" w:color="auto"/>
        <w:bottom w:val="none" w:sz="0" w:space="0" w:color="auto"/>
        <w:right w:val="none" w:sz="0" w:space="0" w:color="auto"/>
      </w:divBdr>
    </w:div>
    <w:div w:id="730153056">
      <w:bodyDiv w:val="1"/>
      <w:marLeft w:val="0"/>
      <w:marRight w:val="0"/>
      <w:marTop w:val="0"/>
      <w:marBottom w:val="0"/>
      <w:divBdr>
        <w:top w:val="none" w:sz="0" w:space="0" w:color="auto"/>
        <w:left w:val="none" w:sz="0" w:space="0" w:color="auto"/>
        <w:bottom w:val="none" w:sz="0" w:space="0" w:color="auto"/>
        <w:right w:val="none" w:sz="0" w:space="0" w:color="auto"/>
      </w:divBdr>
    </w:div>
    <w:div w:id="783890254">
      <w:bodyDiv w:val="1"/>
      <w:marLeft w:val="0"/>
      <w:marRight w:val="0"/>
      <w:marTop w:val="0"/>
      <w:marBottom w:val="0"/>
      <w:divBdr>
        <w:top w:val="none" w:sz="0" w:space="0" w:color="auto"/>
        <w:left w:val="none" w:sz="0" w:space="0" w:color="auto"/>
        <w:bottom w:val="none" w:sz="0" w:space="0" w:color="auto"/>
        <w:right w:val="none" w:sz="0" w:space="0" w:color="auto"/>
      </w:divBdr>
    </w:div>
    <w:div w:id="784932562">
      <w:bodyDiv w:val="1"/>
      <w:marLeft w:val="0"/>
      <w:marRight w:val="0"/>
      <w:marTop w:val="0"/>
      <w:marBottom w:val="0"/>
      <w:divBdr>
        <w:top w:val="none" w:sz="0" w:space="0" w:color="auto"/>
        <w:left w:val="none" w:sz="0" w:space="0" w:color="auto"/>
        <w:bottom w:val="none" w:sz="0" w:space="0" w:color="auto"/>
        <w:right w:val="none" w:sz="0" w:space="0" w:color="auto"/>
      </w:divBdr>
      <w:divsChild>
        <w:div w:id="2043826509">
          <w:marLeft w:val="547"/>
          <w:marRight w:val="0"/>
          <w:marTop w:val="0"/>
          <w:marBottom w:val="0"/>
          <w:divBdr>
            <w:top w:val="none" w:sz="0" w:space="0" w:color="auto"/>
            <w:left w:val="none" w:sz="0" w:space="0" w:color="auto"/>
            <w:bottom w:val="none" w:sz="0" w:space="0" w:color="auto"/>
            <w:right w:val="none" w:sz="0" w:space="0" w:color="auto"/>
          </w:divBdr>
        </w:div>
        <w:div w:id="110516673">
          <w:marLeft w:val="547"/>
          <w:marRight w:val="0"/>
          <w:marTop w:val="0"/>
          <w:marBottom w:val="0"/>
          <w:divBdr>
            <w:top w:val="none" w:sz="0" w:space="0" w:color="auto"/>
            <w:left w:val="none" w:sz="0" w:space="0" w:color="auto"/>
            <w:bottom w:val="none" w:sz="0" w:space="0" w:color="auto"/>
            <w:right w:val="none" w:sz="0" w:space="0" w:color="auto"/>
          </w:divBdr>
        </w:div>
        <w:div w:id="941693624">
          <w:marLeft w:val="547"/>
          <w:marRight w:val="0"/>
          <w:marTop w:val="0"/>
          <w:marBottom w:val="0"/>
          <w:divBdr>
            <w:top w:val="none" w:sz="0" w:space="0" w:color="auto"/>
            <w:left w:val="none" w:sz="0" w:space="0" w:color="auto"/>
            <w:bottom w:val="none" w:sz="0" w:space="0" w:color="auto"/>
            <w:right w:val="none" w:sz="0" w:space="0" w:color="auto"/>
          </w:divBdr>
        </w:div>
        <w:div w:id="1010184977">
          <w:marLeft w:val="547"/>
          <w:marRight w:val="0"/>
          <w:marTop w:val="0"/>
          <w:marBottom w:val="0"/>
          <w:divBdr>
            <w:top w:val="none" w:sz="0" w:space="0" w:color="auto"/>
            <w:left w:val="none" w:sz="0" w:space="0" w:color="auto"/>
            <w:bottom w:val="none" w:sz="0" w:space="0" w:color="auto"/>
            <w:right w:val="none" w:sz="0" w:space="0" w:color="auto"/>
          </w:divBdr>
        </w:div>
        <w:div w:id="43598750">
          <w:marLeft w:val="547"/>
          <w:marRight w:val="0"/>
          <w:marTop w:val="0"/>
          <w:marBottom w:val="0"/>
          <w:divBdr>
            <w:top w:val="none" w:sz="0" w:space="0" w:color="auto"/>
            <w:left w:val="none" w:sz="0" w:space="0" w:color="auto"/>
            <w:bottom w:val="none" w:sz="0" w:space="0" w:color="auto"/>
            <w:right w:val="none" w:sz="0" w:space="0" w:color="auto"/>
          </w:divBdr>
        </w:div>
        <w:div w:id="710351174">
          <w:marLeft w:val="547"/>
          <w:marRight w:val="0"/>
          <w:marTop w:val="0"/>
          <w:marBottom w:val="0"/>
          <w:divBdr>
            <w:top w:val="none" w:sz="0" w:space="0" w:color="auto"/>
            <w:left w:val="none" w:sz="0" w:space="0" w:color="auto"/>
            <w:bottom w:val="none" w:sz="0" w:space="0" w:color="auto"/>
            <w:right w:val="none" w:sz="0" w:space="0" w:color="auto"/>
          </w:divBdr>
        </w:div>
        <w:div w:id="168715679">
          <w:marLeft w:val="547"/>
          <w:marRight w:val="0"/>
          <w:marTop w:val="0"/>
          <w:marBottom w:val="0"/>
          <w:divBdr>
            <w:top w:val="none" w:sz="0" w:space="0" w:color="auto"/>
            <w:left w:val="none" w:sz="0" w:space="0" w:color="auto"/>
            <w:bottom w:val="none" w:sz="0" w:space="0" w:color="auto"/>
            <w:right w:val="none" w:sz="0" w:space="0" w:color="auto"/>
          </w:divBdr>
        </w:div>
      </w:divsChild>
    </w:div>
    <w:div w:id="805583704">
      <w:bodyDiv w:val="1"/>
      <w:marLeft w:val="0"/>
      <w:marRight w:val="0"/>
      <w:marTop w:val="0"/>
      <w:marBottom w:val="0"/>
      <w:divBdr>
        <w:top w:val="none" w:sz="0" w:space="0" w:color="auto"/>
        <w:left w:val="none" w:sz="0" w:space="0" w:color="auto"/>
        <w:bottom w:val="none" w:sz="0" w:space="0" w:color="auto"/>
        <w:right w:val="none" w:sz="0" w:space="0" w:color="auto"/>
      </w:divBdr>
      <w:divsChild>
        <w:div w:id="934240963">
          <w:marLeft w:val="720"/>
          <w:marRight w:val="0"/>
          <w:marTop w:val="0"/>
          <w:marBottom w:val="0"/>
          <w:divBdr>
            <w:top w:val="none" w:sz="0" w:space="0" w:color="auto"/>
            <w:left w:val="none" w:sz="0" w:space="0" w:color="auto"/>
            <w:bottom w:val="none" w:sz="0" w:space="0" w:color="auto"/>
            <w:right w:val="none" w:sz="0" w:space="0" w:color="auto"/>
          </w:divBdr>
        </w:div>
        <w:div w:id="2116485727">
          <w:marLeft w:val="1440"/>
          <w:marRight w:val="0"/>
          <w:marTop w:val="0"/>
          <w:marBottom w:val="0"/>
          <w:divBdr>
            <w:top w:val="none" w:sz="0" w:space="0" w:color="auto"/>
            <w:left w:val="none" w:sz="0" w:space="0" w:color="auto"/>
            <w:bottom w:val="none" w:sz="0" w:space="0" w:color="auto"/>
            <w:right w:val="none" w:sz="0" w:space="0" w:color="auto"/>
          </w:divBdr>
        </w:div>
        <w:div w:id="747338557">
          <w:marLeft w:val="2160"/>
          <w:marRight w:val="0"/>
          <w:marTop w:val="0"/>
          <w:marBottom w:val="0"/>
          <w:divBdr>
            <w:top w:val="none" w:sz="0" w:space="0" w:color="auto"/>
            <w:left w:val="none" w:sz="0" w:space="0" w:color="auto"/>
            <w:bottom w:val="none" w:sz="0" w:space="0" w:color="auto"/>
            <w:right w:val="none" w:sz="0" w:space="0" w:color="auto"/>
          </w:divBdr>
        </w:div>
        <w:div w:id="1517452973">
          <w:marLeft w:val="2160"/>
          <w:marRight w:val="0"/>
          <w:marTop w:val="0"/>
          <w:marBottom w:val="0"/>
          <w:divBdr>
            <w:top w:val="none" w:sz="0" w:space="0" w:color="auto"/>
            <w:left w:val="none" w:sz="0" w:space="0" w:color="auto"/>
            <w:bottom w:val="none" w:sz="0" w:space="0" w:color="auto"/>
            <w:right w:val="none" w:sz="0" w:space="0" w:color="auto"/>
          </w:divBdr>
        </w:div>
        <w:div w:id="659387369">
          <w:marLeft w:val="720"/>
          <w:marRight w:val="0"/>
          <w:marTop w:val="0"/>
          <w:marBottom w:val="0"/>
          <w:divBdr>
            <w:top w:val="none" w:sz="0" w:space="0" w:color="auto"/>
            <w:left w:val="none" w:sz="0" w:space="0" w:color="auto"/>
            <w:bottom w:val="none" w:sz="0" w:space="0" w:color="auto"/>
            <w:right w:val="none" w:sz="0" w:space="0" w:color="auto"/>
          </w:divBdr>
        </w:div>
        <w:div w:id="227881193">
          <w:marLeft w:val="1440"/>
          <w:marRight w:val="0"/>
          <w:marTop w:val="0"/>
          <w:marBottom w:val="0"/>
          <w:divBdr>
            <w:top w:val="none" w:sz="0" w:space="0" w:color="auto"/>
            <w:left w:val="none" w:sz="0" w:space="0" w:color="auto"/>
            <w:bottom w:val="none" w:sz="0" w:space="0" w:color="auto"/>
            <w:right w:val="none" w:sz="0" w:space="0" w:color="auto"/>
          </w:divBdr>
        </w:div>
        <w:div w:id="348602452">
          <w:marLeft w:val="2160"/>
          <w:marRight w:val="0"/>
          <w:marTop w:val="0"/>
          <w:marBottom w:val="0"/>
          <w:divBdr>
            <w:top w:val="none" w:sz="0" w:space="0" w:color="auto"/>
            <w:left w:val="none" w:sz="0" w:space="0" w:color="auto"/>
            <w:bottom w:val="none" w:sz="0" w:space="0" w:color="auto"/>
            <w:right w:val="none" w:sz="0" w:space="0" w:color="auto"/>
          </w:divBdr>
        </w:div>
        <w:div w:id="1027679811">
          <w:marLeft w:val="2160"/>
          <w:marRight w:val="0"/>
          <w:marTop w:val="0"/>
          <w:marBottom w:val="0"/>
          <w:divBdr>
            <w:top w:val="none" w:sz="0" w:space="0" w:color="auto"/>
            <w:left w:val="none" w:sz="0" w:space="0" w:color="auto"/>
            <w:bottom w:val="none" w:sz="0" w:space="0" w:color="auto"/>
            <w:right w:val="none" w:sz="0" w:space="0" w:color="auto"/>
          </w:divBdr>
        </w:div>
        <w:div w:id="1663267457">
          <w:marLeft w:val="2160"/>
          <w:marRight w:val="0"/>
          <w:marTop w:val="0"/>
          <w:marBottom w:val="0"/>
          <w:divBdr>
            <w:top w:val="none" w:sz="0" w:space="0" w:color="auto"/>
            <w:left w:val="none" w:sz="0" w:space="0" w:color="auto"/>
            <w:bottom w:val="none" w:sz="0" w:space="0" w:color="auto"/>
            <w:right w:val="none" w:sz="0" w:space="0" w:color="auto"/>
          </w:divBdr>
        </w:div>
        <w:div w:id="1785660297">
          <w:marLeft w:val="720"/>
          <w:marRight w:val="0"/>
          <w:marTop w:val="0"/>
          <w:marBottom w:val="0"/>
          <w:divBdr>
            <w:top w:val="none" w:sz="0" w:space="0" w:color="auto"/>
            <w:left w:val="none" w:sz="0" w:space="0" w:color="auto"/>
            <w:bottom w:val="none" w:sz="0" w:space="0" w:color="auto"/>
            <w:right w:val="none" w:sz="0" w:space="0" w:color="auto"/>
          </w:divBdr>
        </w:div>
        <w:div w:id="1704164407">
          <w:marLeft w:val="1440"/>
          <w:marRight w:val="0"/>
          <w:marTop w:val="0"/>
          <w:marBottom w:val="0"/>
          <w:divBdr>
            <w:top w:val="none" w:sz="0" w:space="0" w:color="auto"/>
            <w:left w:val="none" w:sz="0" w:space="0" w:color="auto"/>
            <w:bottom w:val="none" w:sz="0" w:space="0" w:color="auto"/>
            <w:right w:val="none" w:sz="0" w:space="0" w:color="auto"/>
          </w:divBdr>
        </w:div>
        <w:div w:id="1200125207">
          <w:marLeft w:val="2160"/>
          <w:marRight w:val="0"/>
          <w:marTop w:val="0"/>
          <w:marBottom w:val="0"/>
          <w:divBdr>
            <w:top w:val="none" w:sz="0" w:space="0" w:color="auto"/>
            <w:left w:val="none" w:sz="0" w:space="0" w:color="auto"/>
            <w:bottom w:val="none" w:sz="0" w:space="0" w:color="auto"/>
            <w:right w:val="none" w:sz="0" w:space="0" w:color="auto"/>
          </w:divBdr>
        </w:div>
        <w:div w:id="1826047186">
          <w:marLeft w:val="2160"/>
          <w:marRight w:val="0"/>
          <w:marTop w:val="0"/>
          <w:marBottom w:val="0"/>
          <w:divBdr>
            <w:top w:val="none" w:sz="0" w:space="0" w:color="auto"/>
            <w:left w:val="none" w:sz="0" w:space="0" w:color="auto"/>
            <w:bottom w:val="none" w:sz="0" w:space="0" w:color="auto"/>
            <w:right w:val="none" w:sz="0" w:space="0" w:color="auto"/>
          </w:divBdr>
        </w:div>
        <w:div w:id="1226329942">
          <w:marLeft w:val="2160"/>
          <w:marRight w:val="0"/>
          <w:marTop w:val="0"/>
          <w:marBottom w:val="0"/>
          <w:divBdr>
            <w:top w:val="none" w:sz="0" w:space="0" w:color="auto"/>
            <w:left w:val="none" w:sz="0" w:space="0" w:color="auto"/>
            <w:bottom w:val="none" w:sz="0" w:space="0" w:color="auto"/>
            <w:right w:val="none" w:sz="0" w:space="0" w:color="auto"/>
          </w:divBdr>
        </w:div>
      </w:divsChild>
    </w:div>
    <w:div w:id="807479457">
      <w:bodyDiv w:val="1"/>
      <w:marLeft w:val="0"/>
      <w:marRight w:val="0"/>
      <w:marTop w:val="0"/>
      <w:marBottom w:val="0"/>
      <w:divBdr>
        <w:top w:val="none" w:sz="0" w:space="0" w:color="auto"/>
        <w:left w:val="none" w:sz="0" w:space="0" w:color="auto"/>
        <w:bottom w:val="none" w:sz="0" w:space="0" w:color="auto"/>
        <w:right w:val="none" w:sz="0" w:space="0" w:color="auto"/>
      </w:divBdr>
    </w:div>
    <w:div w:id="814681708">
      <w:bodyDiv w:val="1"/>
      <w:marLeft w:val="0"/>
      <w:marRight w:val="0"/>
      <w:marTop w:val="0"/>
      <w:marBottom w:val="0"/>
      <w:divBdr>
        <w:top w:val="none" w:sz="0" w:space="0" w:color="auto"/>
        <w:left w:val="none" w:sz="0" w:space="0" w:color="auto"/>
        <w:bottom w:val="none" w:sz="0" w:space="0" w:color="auto"/>
        <w:right w:val="none" w:sz="0" w:space="0" w:color="auto"/>
      </w:divBdr>
    </w:div>
    <w:div w:id="854463336">
      <w:bodyDiv w:val="1"/>
      <w:marLeft w:val="0"/>
      <w:marRight w:val="0"/>
      <w:marTop w:val="0"/>
      <w:marBottom w:val="0"/>
      <w:divBdr>
        <w:top w:val="none" w:sz="0" w:space="0" w:color="auto"/>
        <w:left w:val="none" w:sz="0" w:space="0" w:color="auto"/>
        <w:bottom w:val="none" w:sz="0" w:space="0" w:color="auto"/>
        <w:right w:val="none" w:sz="0" w:space="0" w:color="auto"/>
      </w:divBdr>
    </w:div>
    <w:div w:id="854535866">
      <w:bodyDiv w:val="1"/>
      <w:marLeft w:val="0"/>
      <w:marRight w:val="0"/>
      <w:marTop w:val="0"/>
      <w:marBottom w:val="0"/>
      <w:divBdr>
        <w:top w:val="none" w:sz="0" w:space="0" w:color="auto"/>
        <w:left w:val="none" w:sz="0" w:space="0" w:color="auto"/>
        <w:bottom w:val="none" w:sz="0" w:space="0" w:color="auto"/>
        <w:right w:val="none" w:sz="0" w:space="0" w:color="auto"/>
      </w:divBdr>
      <w:divsChild>
        <w:div w:id="1786077842">
          <w:marLeft w:val="288"/>
          <w:marRight w:val="0"/>
          <w:marTop w:val="240"/>
          <w:marBottom w:val="0"/>
          <w:divBdr>
            <w:top w:val="none" w:sz="0" w:space="0" w:color="auto"/>
            <w:left w:val="none" w:sz="0" w:space="0" w:color="auto"/>
            <w:bottom w:val="none" w:sz="0" w:space="0" w:color="auto"/>
            <w:right w:val="none" w:sz="0" w:space="0" w:color="auto"/>
          </w:divBdr>
        </w:div>
        <w:div w:id="1111169287">
          <w:marLeft w:val="288"/>
          <w:marRight w:val="0"/>
          <w:marTop w:val="240"/>
          <w:marBottom w:val="0"/>
          <w:divBdr>
            <w:top w:val="none" w:sz="0" w:space="0" w:color="auto"/>
            <w:left w:val="none" w:sz="0" w:space="0" w:color="auto"/>
            <w:bottom w:val="none" w:sz="0" w:space="0" w:color="auto"/>
            <w:right w:val="none" w:sz="0" w:space="0" w:color="auto"/>
          </w:divBdr>
        </w:div>
      </w:divsChild>
    </w:div>
    <w:div w:id="873157232">
      <w:bodyDiv w:val="1"/>
      <w:marLeft w:val="0"/>
      <w:marRight w:val="0"/>
      <w:marTop w:val="0"/>
      <w:marBottom w:val="0"/>
      <w:divBdr>
        <w:top w:val="none" w:sz="0" w:space="0" w:color="auto"/>
        <w:left w:val="none" w:sz="0" w:space="0" w:color="auto"/>
        <w:bottom w:val="none" w:sz="0" w:space="0" w:color="auto"/>
        <w:right w:val="none" w:sz="0" w:space="0" w:color="auto"/>
      </w:divBdr>
      <w:divsChild>
        <w:div w:id="1555703251">
          <w:marLeft w:val="547"/>
          <w:marRight w:val="0"/>
          <w:marTop w:val="0"/>
          <w:marBottom w:val="0"/>
          <w:divBdr>
            <w:top w:val="none" w:sz="0" w:space="0" w:color="auto"/>
            <w:left w:val="none" w:sz="0" w:space="0" w:color="auto"/>
            <w:bottom w:val="none" w:sz="0" w:space="0" w:color="auto"/>
            <w:right w:val="none" w:sz="0" w:space="0" w:color="auto"/>
          </w:divBdr>
        </w:div>
        <w:div w:id="1161778255">
          <w:marLeft w:val="547"/>
          <w:marRight w:val="0"/>
          <w:marTop w:val="0"/>
          <w:marBottom w:val="0"/>
          <w:divBdr>
            <w:top w:val="none" w:sz="0" w:space="0" w:color="auto"/>
            <w:left w:val="none" w:sz="0" w:space="0" w:color="auto"/>
            <w:bottom w:val="none" w:sz="0" w:space="0" w:color="auto"/>
            <w:right w:val="none" w:sz="0" w:space="0" w:color="auto"/>
          </w:divBdr>
        </w:div>
        <w:div w:id="1177500203">
          <w:marLeft w:val="547"/>
          <w:marRight w:val="0"/>
          <w:marTop w:val="0"/>
          <w:marBottom w:val="0"/>
          <w:divBdr>
            <w:top w:val="none" w:sz="0" w:space="0" w:color="auto"/>
            <w:left w:val="none" w:sz="0" w:space="0" w:color="auto"/>
            <w:bottom w:val="none" w:sz="0" w:space="0" w:color="auto"/>
            <w:right w:val="none" w:sz="0" w:space="0" w:color="auto"/>
          </w:divBdr>
        </w:div>
        <w:div w:id="994265607">
          <w:marLeft w:val="547"/>
          <w:marRight w:val="0"/>
          <w:marTop w:val="0"/>
          <w:marBottom w:val="0"/>
          <w:divBdr>
            <w:top w:val="none" w:sz="0" w:space="0" w:color="auto"/>
            <w:left w:val="none" w:sz="0" w:space="0" w:color="auto"/>
            <w:bottom w:val="none" w:sz="0" w:space="0" w:color="auto"/>
            <w:right w:val="none" w:sz="0" w:space="0" w:color="auto"/>
          </w:divBdr>
        </w:div>
        <w:div w:id="681128681">
          <w:marLeft w:val="547"/>
          <w:marRight w:val="0"/>
          <w:marTop w:val="0"/>
          <w:marBottom w:val="0"/>
          <w:divBdr>
            <w:top w:val="none" w:sz="0" w:space="0" w:color="auto"/>
            <w:left w:val="none" w:sz="0" w:space="0" w:color="auto"/>
            <w:bottom w:val="none" w:sz="0" w:space="0" w:color="auto"/>
            <w:right w:val="none" w:sz="0" w:space="0" w:color="auto"/>
          </w:divBdr>
        </w:div>
      </w:divsChild>
    </w:div>
    <w:div w:id="958730655">
      <w:bodyDiv w:val="1"/>
      <w:marLeft w:val="0"/>
      <w:marRight w:val="0"/>
      <w:marTop w:val="0"/>
      <w:marBottom w:val="0"/>
      <w:divBdr>
        <w:top w:val="none" w:sz="0" w:space="0" w:color="auto"/>
        <w:left w:val="none" w:sz="0" w:space="0" w:color="auto"/>
        <w:bottom w:val="none" w:sz="0" w:space="0" w:color="auto"/>
        <w:right w:val="none" w:sz="0" w:space="0" w:color="auto"/>
      </w:divBdr>
      <w:divsChild>
        <w:div w:id="1378891788">
          <w:marLeft w:val="0"/>
          <w:marRight w:val="0"/>
          <w:marTop w:val="0"/>
          <w:marBottom w:val="0"/>
          <w:divBdr>
            <w:top w:val="none" w:sz="0" w:space="0" w:color="auto"/>
            <w:left w:val="none" w:sz="0" w:space="0" w:color="auto"/>
            <w:bottom w:val="none" w:sz="0" w:space="0" w:color="auto"/>
            <w:right w:val="none" w:sz="0" w:space="0" w:color="auto"/>
          </w:divBdr>
        </w:div>
        <w:div w:id="975645084">
          <w:marLeft w:val="0"/>
          <w:marRight w:val="0"/>
          <w:marTop w:val="0"/>
          <w:marBottom w:val="0"/>
          <w:divBdr>
            <w:top w:val="none" w:sz="0" w:space="0" w:color="auto"/>
            <w:left w:val="none" w:sz="0" w:space="0" w:color="auto"/>
            <w:bottom w:val="none" w:sz="0" w:space="0" w:color="auto"/>
            <w:right w:val="none" w:sz="0" w:space="0" w:color="auto"/>
          </w:divBdr>
        </w:div>
        <w:div w:id="1246455151">
          <w:marLeft w:val="0"/>
          <w:marRight w:val="0"/>
          <w:marTop w:val="0"/>
          <w:marBottom w:val="0"/>
          <w:divBdr>
            <w:top w:val="none" w:sz="0" w:space="0" w:color="auto"/>
            <w:left w:val="none" w:sz="0" w:space="0" w:color="auto"/>
            <w:bottom w:val="none" w:sz="0" w:space="0" w:color="auto"/>
            <w:right w:val="none" w:sz="0" w:space="0" w:color="auto"/>
          </w:divBdr>
        </w:div>
        <w:div w:id="2068722569">
          <w:marLeft w:val="0"/>
          <w:marRight w:val="0"/>
          <w:marTop w:val="0"/>
          <w:marBottom w:val="0"/>
          <w:divBdr>
            <w:top w:val="none" w:sz="0" w:space="0" w:color="auto"/>
            <w:left w:val="none" w:sz="0" w:space="0" w:color="auto"/>
            <w:bottom w:val="none" w:sz="0" w:space="0" w:color="auto"/>
            <w:right w:val="none" w:sz="0" w:space="0" w:color="auto"/>
          </w:divBdr>
        </w:div>
        <w:div w:id="538905343">
          <w:marLeft w:val="0"/>
          <w:marRight w:val="0"/>
          <w:marTop w:val="0"/>
          <w:marBottom w:val="0"/>
          <w:divBdr>
            <w:top w:val="none" w:sz="0" w:space="0" w:color="auto"/>
            <w:left w:val="none" w:sz="0" w:space="0" w:color="auto"/>
            <w:bottom w:val="none" w:sz="0" w:space="0" w:color="auto"/>
            <w:right w:val="none" w:sz="0" w:space="0" w:color="auto"/>
          </w:divBdr>
        </w:div>
        <w:div w:id="1837183430">
          <w:marLeft w:val="0"/>
          <w:marRight w:val="0"/>
          <w:marTop w:val="0"/>
          <w:marBottom w:val="0"/>
          <w:divBdr>
            <w:top w:val="none" w:sz="0" w:space="0" w:color="auto"/>
            <w:left w:val="none" w:sz="0" w:space="0" w:color="auto"/>
            <w:bottom w:val="none" w:sz="0" w:space="0" w:color="auto"/>
            <w:right w:val="none" w:sz="0" w:space="0" w:color="auto"/>
          </w:divBdr>
        </w:div>
        <w:div w:id="512232636">
          <w:marLeft w:val="0"/>
          <w:marRight w:val="0"/>
          <w:marTop w:val="0"/>
          <w:marBottom w:val="0"/>
          <w:divBdr>
            <w:top w:val="none" w:sz="0" w:space="0" w:color="auto"/>
            <w:left w:val="none" w:sz="0" w:space="0" w:color="auto"/>
            <w:bottom w:val="none" w:sz="0" w:space="0" w:color="auto"/>
            <w:right w:val="none" w:sz="0" w:space="0" w:color="auto"/>
          </w:divBdr>
        </w:div>
        <w:div w:id="462626097">
          <w:marLeft w:val="0"/>
          <w:marRight w:val="0"/>
          <w:marTop w:val="0"/>
          <w:marBottom w:val="0"/>
          <w:divBdr>
            <w:top w:val="none" w:sz="0" w:space="0" w:color="auto"/>
            <w:left w:val="none" w:sz="0" w:space="0" w:color="auto"/>
            <w:bottom w:val="none" w:sz="0" w:space="0" w:color="auto"/>
            <w:right w:val="none" w:sz="0" w:space="0" w:color="auto"/>
          </w:divBdr>
        </w:div>
        <w:div w:id="11272263">
          <w:marLeft w:val="0"/>
          <w:marRight w:val="0"/>
          <w:marTop w:val="0"/>
          <w:marBottom w:val="0"/>
          <w:divBdr>
            <w:top w:val="none" w:sz="0" w:space="0" w:color="auto"/>
            <w:left w:val="none" w:sz="0" w:space="0" w:color="auto"/>
            <w:bottom w:val="none" w:sz="0" w:space="0" w:color="auto"/>
            <w:right w:val="none" w:sz="0" w:space="0" w:color="auto"/>
          </w:divBdr>
        </w:div>
      </w:divsChild>
    </w:div>
    <w:div w:id="987637304">
      <w:bodyDiv w:val="1"/>
      <w:marLeft w:val="0"/>
      <w:marRight w:val="0"/>
      <w:marTop w:val="0"/>
      <w:marBottom w:val="0"/>
      <w:divBdr>
        <w:top w:val="none" w:sz="0" w:space="0" w:color="auto"/>
        <w:left w:val="none" w:sz="0" w:space="0" w:color="auto"/>
        <w:bottom w:val="none" w:sz="0" w:space="0" w:color="auto"/>
        <w:right w:val="none" w:sz="0" w:space="0" w:color="auto"/>
      </w:divBdr>
    </w:div>
    <w:div w:id="1020547597">
      <w:bodyDiv w:val="1"/>
      <w:marLeft w:val="0"/>
      <w:marRight w:val="0"/>
      <w:marTop w:val="0"/>
      <w:marBottom w:val="0"/>
      <w:divBdr>
        <w:top w:val="none" w:sz="0" w:space="0" w:color="auto"/>
        <w:left w:val="none" w:sz="0" w:space="0" w:color="auto"/>
        <w:bottom w:val="none" w:sz="0" w:space="0" w:color="auto"/>
        <w:right w:val="none" w:sz="0" w:space="0" w:color="auto"/>
      </w:divBdr>
      <w:divsChild>
        <w:div w:id="1812357678">
          <w:marLeft w:val="1267"/>
          <w:marRight w:val="0"/>
          <w:marTop w:val="0"/>
          <w:marBottom w:val="0"/>
          <w:divBdr>
            <w:top w:val="none" w:sz="0" w:space="0" w:color="auto"/>
            <w:left w:val="none" w:sz="0" w:space="0" w:color="auto"/>
            <w:bottom w:val="none" w:sz="0" w:space="0" w:color="auto"/>
            <w:right w:val="none" w:sz="0" w:space="0" w:color="auto"/>
          </w:divBdr>
        </w:div>
        <w:div w:id="906765768">
          <w:marLeft w:val="1987"/>
          <w:marRight w:val="0"/>
          <w:marTop w:val="0"/>
          <w:marBottom w:val="0"/>
          <w:divBdr>
            <w:top w:val="none" w:sz="0" w:space="0" w:color="auto"/>
            <w:left w:val="none" w:sz="0" w:space="0" w:color="auto"/>
            <w:bottom w:val="none" w:sz="0" w:space="0" w:color="auto"/>
            <w:right w:val="none" w:sz="0" w:space="0" w:color="auto"/>
          </w:divBdr>
        </w:div>
        <w:div w:id="1987125099">
          <w:marLeft w:val="1987"/>
          <w:marRight w:val="0"/>
          <w:marTop w:val="0"/>
          <w:marBottom w:val="0"/>
          <w:divBdr>
            <w:top w:val="none" w:sz="0" w:space="0" w:color="auto"/>
            <w:left w:val="none" w:sz="0" w:space="0" w:color="auto"/>
            <w:bottom w:val="none" w:sz="0" w:space="0" w:color="auto"/>
            <w:right w:val="none" w:sz="0" w:space="0" w:color="auto"/>
          </w:divBdr>
        </w:div>
        <w:div w:id="763650613">
          <w:marLeft w:val="1267"/>
          <w:marRight w:val="0"/>
          <w:marTop w:val="0"/>
          <w:marBottom w:val="0"/>
          <w:divBdr>
            <w:top w:val="none" w:sz="0" w:space="0" w:color="auto"/>
            <w:left w:val="none" w:sz="0" w:space="0" w:color="auto"/>
            <w:bottom w:val="none" w:sz="0" w:space="0" w:color="auto"/>
            <w:right w:val="none" w:sz="0" w:space="0" w:color="auto"/>
          </w:divBdr>
        </w:div>
      </w:divsChild>
    </w:div>
    <w:div w:id="1075279843">
      <w:bodyDiv w:val="1"/>
      <w:marLeft w:val="0"/>
      <w:marRight w:val="0"/>
      <w:marTop w:val="0"/>
      <w:marBottom w:val="0"/>
      <w:divBdr>
        <w:top w:val="none" w:sz="0" w:space="0" w:color="auto"/>
        <w:left w:val="none" w:sz="0" w:space="0" w:color="auto"/>
        <w:bottom w:val="none" w:sz="0" w:space="0" w:color="auto"/>
        <w:right w:val="none" w:sz="0" w:space="0" w:color="auto"/>
      </w:divBdr>
    </w:div>
    <w:div w:id="1121417756">
      <w:bodyDiv w:val="1"/>
      <w:marLeft w:val="0"/>
      <w:marRight w:val="0"/>
      <w:marTop w:val="0"/>
      <w:marBottom w:val="0"/>
      <w:divBdr>
        <w:top w:val="none" w:sz="0" w:space="0" w:color="auto"/>
        <w:left w:val="none" w:sz="0" w:space="0" w:color="auto"/>
        <w:bottom w:val="none" w:sz="0" w:space="0" w:color="auto"/>
        <w:right w:val="none" w:sz="0" w:space="0" w:color="auto"/>
      </w:divBdr>
    </w:div>
    <w:div w:id="1149134640">
      <w:bodyDiv w:val="1"/>
      <w:marLeft w:val="0"/>
      <w:marRight w:val="0"/>
      <w:marTop w:val="0"/>
      <w:marBottom w:val="0"/>
      <w:divBdr>
        <w:top w:val="none" w:sz="0" w:space="0" w:color="auto"/>
        <w:left w:val="none" w:sz="0" w:space="0" w:color="auto"/>
        <w:bottom w:val="none" w:sz="0" w:space="0" w:color="auto"/>
        <w:right w:val="none" w:sz="0" w:space="0" w:color="auto"/>
      </w:divBdr>
      <w:divsChild>
        <w:div w:id="1821851084">
          <w:marLeft w:val="720"/>
          <w:marRight w:val="0"/>
          <w:marTop w:val="0"/>
          <w:marBottom w:val="0"/>
          <w:divBdr>
            <w:top w:val="none" w:sz="0" w:space="0" w:color="auto"/>
            <w:left w:val="none" w:sz="0" w:space="0" w:color="auto"/>
            <w:bottom w:val="none" w:sz="0" w:space="0" w:color="auto"/>
            <w:right w:val="none" w:sz="0" w:space="0" w:color="auto"/>
          </w:divBdr>
        </w:div>
        <w:div w:id="1573269137">
          <w:marLeft w:val="1440"/>
          <w:marRight w:val="0"/>
          <w:marTop w:val="0"/>
          <w:marBottom w:val="0"/>
          <w:divBdr>
            <w:top w:val="none" w:sz="0" w:space="0" w:color="auto"/>
            <w:left w:val="none" w:sz="0" w:space="0" w:color="auto"/>
            <w:bottom w:val="none" w:sz="0" w:space="0" w:color="auto"/>
            <w:right w:val="none" w:sz="0" w:space="0" w:color="auto"/>
          </w:divBdr>
        </w:div>
        <w:div w:id="132716924">
          <w:marLeft w:val="2160"/>
          <w:marRight w:val="0"/>
          <w:marTop w:val="0"/>
          <w:marBottom w:val="0"/>
          <w:divBdr>
            <w:top w:val="none" w:sz="0" w:space="0" w:color="auto"/>
            <w:left w:val="none" w:sz="0" w:space="0" w:color="auto"/>
            <w:bottom w:val="none" w:sz="0" w:space="0" w:color="auto"/>
            <w:right w:val="none" w:sz="0" w:space="0" w:color="auto"/>
          </w:divBdr>
        </w:div>
        <w:div w:id="1446657077">
          <w:marLeft w:val="2160"/>
          <w:marRight w:val="0"/>
          <w:marTop w:val="0"/>
          <w:marBottom w:val="0"/>
          <w:divBdr>
            <w:top w:val="none" w:sz="0" w:space="0" w:color="auto"/>
            <w:left w:val="none" w:sz="0" w:space="0" w:color="auto"/>
            <w:bottom w:val="none" w:sz="0" w:space="0" w:color="auto"/>
            <w:right w:val="none" w:sz="0" w:space="0" w:color="auto"/>
          </w:divBdr>
        </w:div>
      </w:divsChild>
    </w:div>
    <w:div w:id="1179661102">
      <w:bodyDiv w:val="1"/>
      <w:marLeft w:val="0"/>
      <w:marRight w:val="0"/>
      <w:marTop w:val="0"/>
      <w:marBottom w:val="0"/>
      <w:divBdr>
        <w:top w:val="none" w:sz="0" w:space="0" w:color="auto"/>
        <w:left w:val="none" w:sz="0" w:space="0" w:color="auto"/>
        <w:bottom w:val="none" w:sz="0" w:space="0" w:color="auto"/>
        <w:right w:val="none" w:sz="0" w:space="0" w:color="auto"/>
      </w:divBdr>
      <w:divsChild>
        <w:div w:id="1896159439">
          <w:marLeft w:val="547"/>
          <w:marRight w:val="0"/>
          <w:marTop w:val="0"/>
          <w:marBottom w:val="0"/>
          <w:divBdr>
            <w:top w:val="none" w:sz="0" w:space="0" w:color="auto"/>
            <w:left w:val="none" w:sz="0" w:space="0" w:color="auto"/>
            <w:bottom w:val="none" w:sz="0" w:space="0" w:color="auto"/>
            <w:right w:val="none" w:sz="0" w:space="0" w:color="auto"/>
          </w:divBdr>
        </w:div>
      </w:divsChild>
    </w:div>
    <w:div w:id="1199514820">
      <w:bodyDiv w:val="1"/>
      <w:marLeft w:val="0"/>
      <w:marRight w:val="0"/>
      <w:marTop w:val="0"/>
      <w:marBottom w:val="0"/>
      <w:divBdr>
        <w:top w:val="none" w:sz="0" w:space="0" w:color="auto"/>
        <w:left w:val="none" w:sz="0" w:space="0" w:color="auto"/>
        <w:bottom w:val="none" w:sz="0" w:space="0" w:color="auto"/>
        <w:right w:val="none" w:sz="0" w:space="0" w:color="auto"/>
      </w:divBdr>
    </w:div>
    <w:div w:id="1210143144">
      <w:bodyDiv w:val="1"/>
      <w:marLeft w:val="0"/>
      <w:marRight w:val="0"/>
      <w:marTop w:val="0"/>
      <w:marBottom w:val="0"/>
      <w:divBdr>
        <w:top w:val="none" w:sz="0" w:space="0" w:color="auto"/>
        <w:left w:val="none" w:sz="0" w:space="0" w:color="auto"/>
        <w:bottom w:val="none" w:sz="0" w:space="0" w:color="auto"/>
        <w:right w:val="none" w:sz="0" w:space="0" w:color="auto"/>
      </w:divBdr>
      <w:divsChild>
        <w:div w:id="328560822">
          <w:marLeft w:val="720"/>
          <w:marRight w:val="0"/>
          <w:marTop w:val="0"/>
          <w:marBottom w:val="0"/>
          <w:divBdr>
            <w:top w:val="none" w:sz="0" w:space="0" w:color="auto"/>
            <w:left w:val="none" w:sz="0" w:space="0" w:color="auto"/>
            <w:bottom w:val="none" w:sz="0" w:space="0" w:color="auto"/>
            <w:right w:val="none" w:sz="0" w:space="0" w:color="auto"/>
          </w:divBdr>
        </w:div>
        <w:div w:id="591161428">
          <w:marLeft w:val="1440"/>
          <w:marRight w:val="0"/>
          <w:marTop w:val="0"/>
          <w:marBottom w:val="0"/>
          <w:divBdr>
            <w:top w:val="none" w:sz="0" w:space="0" w:color="auto"/>
            <w:left w:val="none" w:sz="0" w:space="0" w:color="auto"/>
            <w:bottom w:val="none" w:sz="0" w:space="0" w:color="auto"/>
            <w:right w:val="none" w:sz="0" w:space="0" w:color="auto"/>
          </w:divBdr>
        </w:div>
        <w:div w:id="433325619">
          <w:marLeft w:val="1440"/>
          <w:marRight w:val="0"/>
          <w:marTop w:val="0"/>
          <w:marBottom w:val="0"/>
          <w:divBdr>
            <w:top w:val="none" w:sz="0" w:space="0" w:color="auto"/>
            <w:left w:val="none" w:sz="0" w:space="0" w:color="auto"/>
            <w:bottom w:val="none" w:sz="0" w:space="0" w:color="auto"/>
            <w:right w:val="none" w:sz="0" w:space="0" w:color="auto"/>
          </w:divBdr>
        </w:div>
        <w:div w:id="148904493">
          <w:marLeft w:val="1440"/>
          <w:marRight w:val="0"/>
          <w:marTop w:val="0"/>
          <w:marBottom w:val="0"/>
          <w:divBdr>
            <w:top w:val="none" w:sz="0" w:space="0" w:color="auto"/>
            <w:left w:val="none" w:sz="0" w:space="0" w:color="auto"/>
            <w:bottom w:val="none" w:sz="0" w:space="0" w:color="auto"/>
            <w:right w:val="none" w:sz="0" w:space="0" w:color="auto"/>
          </w:divBdr>
        </w:div>
        <w:div w:id="657728506">
          <w:marLeft w:val="1440"/>
          <w:marRight w:val="0"/>
          <w:marTop w:val="0"/>
          <w:marBottom w:val="0"/>
          <w:divBdr>
            <w:top w:val="none" w:sz="0" w:space="0" w:color="auto"/>
            <w:left w:val="none" w:sz="0" w:space="0" w:color="auto"/>
            <w:bottom w:val="none" w:sz="0" w:space="0" w:color="auto"/>
            <w:right w:val="none" w:sz="0" w:space="0" w:color="auto"/>
          </w:divBdr>
        </w:div>
      </w:divsChild>
    </w:div>
    <w:div w:id="1249272694">
      <w:bodyDiv w:val="1"/>
      <w:marLeft w:val="0"/>
      <w:marRight w:val="0"/>
      <w:marTop w:val="0"/>
      <w:marBottom w:val="0"/>
      <w:divBdr>
        <w:top w:val="none" w:sz="0" w:space="0" w:color="auto"/>
        <w:left w:val="none" w:sz="0" w:space="0" w:color="auto"/>
        <w:bottom w:val="none" w:sz="0" w:space="0" w:color="auto"/>
        <w:right w:val="none" w:sz="0" w:space="0" w:color="auto"/>
      </w:divBdr>
    </w:div>
    <w:div w:id="1268193239">
      <w:bodyDiv w:val="1"/>
      <w:marLeft w:val="0"/>
      <w:marRight w:val="0"/>
      <w:marTop w:val="0"/>
      <w:marBottom w:val="0"/>
      <w:divBdr>
        <w:top w:val="none" w:sz="0" w:space="0" w:color="auto"/>
        <w:left w:val="none" w:sz="0" w:space="0" w:color="auto"/>
        <w:bottom w:val="none" w:sz="0" w:space="0" w:color="auto"/>
        <w:right w:val="none" w:sz="0" w:space="0" w:color="auto"/>
      </w:divBdr>
    </w:div>
    <w:div w:id="1281228937">
      <w:bodyDiv w:val="1"/>
      <w:marLeft w:val="0"/>
      <w:marRight w:val="0"/>
      <w:marTop w:val="0"/>
      <w:marBottom w:val="0"/>
      <w:divBdr>
        <w:top w:val="none" w:sz="0" w:space="0" w:color="auto"/>
        <w:left w:val="none" w:sz="0" w:space="0" w:color="auto"/>
        <w:bottom w:val="none" w:sz="0" w:space="0" w:color="auto"/>
        <w:right w:val="none" w:sz="0" w:space="0" w:color="auto"/>
      </w:divBdr>
    </w:div>
    <w:div w:id="1282498790">
      <w:bodyDiv w:val="1"/>
      <w:marLeft w:val="0"/>
      <w:marRight w:val="0"/>
      <w:marTop w:val="0"/>
      <w:marBottom w:val="0"/>
      <w:divBdr>
        <w:top w:val="none" w:sz="0" w:space="0" w:color="auto"/>
        <w:left w:val="none" w:sz="0" w:space="0" w:color="auto"/>
        <w:bottom w:val="none" w:sz="0" w:space="0" w:color="auto"/>
        <w:right w:val="none" w:sz="0" w:space="0" w:color="auto"/>
      </w:divBdr>
    </w:div>
    <w:div w:id="1303660853">
      <w:bodyDiv w:val="1"/>
      <w:marLeft w:val="0"/>
      <w:marRight w:val="0"/>
      <w:marTop w:val="0"/>
      <w:marBottom w:val="0"/>
      <w:divBdr>
        <w:top w:val="none" w:sz="0" w:space="0" w:color="auto"/>
        <w:left w:val="none" w:sz="0" w:space="0" w:color="auto"/>
        <w:bottom w:val="none" w:sz="0" w:space="0" w:color="auto"/>
        <w:right w:val="none" w:sz="0" w:space="0" w:color="auto"/>
      </w:divBdr>
    </w:div>
    <w:div w:id="1306473655">
      <w:bodyDiv w:val="1"/>
      <w:marLeft w:val="0"/>
      <w:marRight w:val="0"/>
      <w:marTop w:val="0"/>
      <w:marBottom w:val="0"/>
      <w:divBdr>
        <w:top w:val="none" w:sz="0" w:space="0" w:color="auto"/>
        <w:left w:val="none" w:sz="0" w:space="0" w:color="auto"/>
        <w:bottom w:val="none" w:sz="0" w:space="0" w:color="auto"/>
        <w:right w:val="none" w:sz="0" w:space="0" w:color="auto"/>
      </w:divBdr>
      <w:divsChild>
        <w:div w:id="1765690603">
          <w:marLeft w:val="850"/>
          <w:marRight w:val="0"/>
          <w:marTop w:val="120"/>
          <w:marBottom w:val="480"/>
          <w:divBdr>
            <w:top w:val="none" w:sz="0" w:space="0" w:color="auto"/>
            <w:left w:val="none" w:sz="0" w:space="0" w:color="auto"/>
            <w:bottom w:val="none" w:sz="0" w:space="0" w:color="auto"/>
            <w:right w:val="none" w:sz="0" w:space="0" w:color="auto"/>
          </w:divBdr>
        </w:div>
        <w:div w:id="761070458">
          <w:marLeft w:val="850"/>
          <w:marRight w:val="0"/>
          <w:marTop w:val="120"/>
          <w:marBottom w:val="480"/>
          <w:divBdr>
            <w:top w:val="none" w:sz="0" w:space="0" w:color="auto"/>
            <w:left w:val="none" w:sz="0" w:space="0" w:color="auto"/>
            <w:bottom w:val="none" w:sz="0" w:space="0" w:color="auto"/>
            <w:right w:val="none" w:sz="0" w:space="0" w:color="auto"/>
          </w:divBdr>
        </w:div>
        <w:div w:id="1445734848">
          <w:marLeft w:val="850"/>
          <w:marRight w:val="0"/>
          <w:marTop w:val="120"/>
          <w:marBottom w:val="480"/>
          <w:divBdr>
            <w:top w:val="none" w:sz="0" w:space="0" w:color="auto"/>
            <w:left w:val="none" w:sz="0" w:space="0" w:color="auto"/>
            <w:bottom w:val="none" w:sz="0" w:space="0" w:color="auto"/>
            <w:right w:val="none" w:sz="0" w:space="0" w:color="auto"/>
          </w:divBdr>
        </w:div>
      </w:divsChild>
    </w:div>
    <w:div w:id="1336569472">
      <w:bodyDiv w:val="1"/>
      <w:marLeft w:val="0"/>
      <w:marRight w:val="0"/>
      <w:marTop w:val="0"/>
      <w:marBottom w:val="0"/>
      <w:divBdr>
        <w:top w:val="none" w:sz="0" w:space="0" w:color="auto"/>
        <w:left w:val="none" w:sz="0" w:space="0" w:color="auto"/>
        <w:bottom w:val="none" w:sz="0" w:space="0" w:color="auto"/>
        <w:right w:val="none" w:sz="0" w:space="0" w:color="auto"/>
      </w:divBdr>
    </w:div>
    <w:div w:id="1352145587">
      <w:bodyDiv w:val="1"/>
      <w:marLeft w:val="0"/>
      <w:marRight w:val="0"/>
      <w:marTop w:val="0"/>
      <w:marBottom w:val="0"/>
      <w:divBdr>
        <w:top w:val="none" w:sz="0" w:space="0" w:color="auto"/>
        <w:left w:val="none" w:sz="0" w:space="0" w:color="auto"/>
        <w:bottom w:val="none" w:sz="0" w:space="0" w:color="auto"/>
        <w:right w:val="none" w:sz="0" w:space="0" w:color="auto"/>
      </w:divBdr>
    </w:div>
    <w:div w:id="1361475722">
      <w:bodyDiv w:val="1"/>
      <w:marLeft w:val="0"/>
      <w:marRight w:val="0"/>
      <w:marTop w:val="0"/>
      <w:marBottom w:val="0"/>
      <w:divBdr>
        <w:top w:val="none" w:sz="0" w:space="0" w:color="auto"/>
        <w:left w:val="none" w:sz="0" w:space="0" w:color="auto"/>
        <w:bottom w:val="none" w:sz="0" w:space="0" w:color="auto"/>
        <w:right w:val="none" w:sz="0" w:space="0" w:color="auto"/>
      </w:divBdr>
    </w:div>
    <w:div w:id="1403983706">
      <w:bodyDiv w:val="1"/>
      <w:marLeft w:val="0"/>
      <w:marRight w:val="0"/>
      <w:marTop w:val="0"/>
      <w:marBottom w:val="0"/>
      <w:divBdr>
        <w:top w:val="none" w:sz="0" w:space="0" w:color="auto"/>
        <w:left w:val="none" w:sz="0" w:space="0" w:color="auto"/>
        <w:bottom w:val="none" w:sz="0" w:space="0" w:color="auto"/>
        <w:right w:val="none" w:sz="0" w:space="0" w:color="auto"/>
      </w:divBdr>
    </w:div>
    <w:div w:id="1440880626">
      <w:bodyDiv w:val="1"/>
      <w:marLeft w:val="0"/>
      <w:marRight w:val="0"/>
      <w:marTop w:val="0"/>
      <w:marBottom w:val="0"/>
      <w:divBdr>
        <w:top w:val="none" w:sz="0" w:space="0" w:color="auto"/>
        <w:left w:val="none" w:sz="0" w:space="0" w:color="auto"/>
        <w:bottom w:val="none" w:sz="0" w:space="0" w:color="auto"/>
        <w:right w:val="none" w:sz="0" w:space="0" w:color="auto"/>
      </w:divBdr>
    </w:div>
    <w:div w:id="1512259287">
      <w:bodyDiv w:val="1"/>
      <w:marLeft w:val="0"/>
      <w:marRight w:val="0"/>
      <w:marTop w:val="0"/>
      <w:marBottom w:val="0"/>
      <w:divBdr>
        <w:top w:val="none" w:sz="0" w:space="0" w:color="auto"/>
        <w:left w:val="none" w:sz="0" w:space="0" w:color="auto"/>
        <w:bottom w:val="none" w:sz="0" w:space="0" w:color="auto"/>
        <w:right w:val="none" w:sz="0" w:space="0" w:color="auto"/>
      </w:divBdr>
    </w:div>
    <w:div w:id="1557820341">
      <w:bodyDiv w:val="1"/>
      <w:marLeft w:val="0"/>
      <w:marRight w:val="0"/>
      <w:marTop w:val="0"/>
      <w:marBottom w:val="0"/>
      <w:divBdr>
        <w:top w:val="none" w:sz="0" w:space="0" w:color="auto"/>
        <w:left w:val="none" w:sz="0" w:space="0" w:color="auto"/>
        <w:bottom w:val="none" w:sz="0" w:space="0" w:color="auto"/>
        <w:right w:val="none" w:sz="0" w:space="0" w:color="auto"/>
      </w:divBdr>
    </w:div>
    <w:div w:id="1592351791">
      <w:bodyDiv w:val="1"/>
      <w:marLeft w:val="0"/>
      <w:marRight w:val="0"/>
      <w:marTop w:val="0"/>
      <w:marBottom w:val="0"/>
      <w:divBdr>
        <w:top w:val="none" w:sz="0" w:space="0" w:color="auto"/>
        <w:left w:val="none" w:sz="0" w:space="0" w:color="auto"/>
        <w:bottom w:val="none" w:sz="0" w:space="0" w:color="auto"/>
        <w:right w:val="none" w:sz="0" w:space="0" w:color="auto"/>
      </w:divBdr>
    </w:div>
    <w:div w:id="1596015494">
      <w:bodyDiv w:val="1"/>
      <w:marLeft w:val="0"/>
      <w:marRight w:val="0"/>
      <w:marTop w:val="0"/>
      <w:marBottom w:val="0"/>
      <w:divBdr>
        <w:top w:val="none" w:sz="0" w:space="0" w:color="auto"/>
        <w:left w:val="none" w:sz="0" w:space="0" w:color="auto"/>
        <w:bottom w:val="none" w:sz="0" w:space="0" w:color="auto"/>
        <w:right w:val="none" w:sz="0" w:space="0" w:color="auto"/>
      </w:divBdr>
      <w:divsChild>
        <w:div w:id="898635229">
          <w:marLeft w:val="1987"/>
          <w:marRight w:val="0"/>
          <w:marTop w:val="0"/>
          <w:marBottom w:val="0"/>
          <w:divBdr>
            <w:top w:val="none" w:sz="0" w:space="0" w:color="auto"/>
            <w:left w:val="none" w:sz="0" w:space="0" w:color="auto"/>
            <w:bottom w:val="none" w:sz="0" w:space="0" w:color="auto"/>
            <w:right w:val="none" w:sz="0" w:space="0" w:color="auto"/>
          </w:divBdr>
        </w:div>
      </w:divsChild>
    </w:div>
    <w:div w:id="1601572035">
      <w:bodyDiv w:val="1"/>
      <w:marLeft w:val="0"/>
      <w:marRight w:val="0"/>
      <w:marTop w:val="0"/>
      <w:marBottom w:val="0"/>
      <w:divBdr>
        <w:top w:val="none" w:sz="0" w:space="0" w:color="auto"/>
        <w:left w:val="none" w:sz="0" w:space="0" w:color="auto"/>
        <w:bottom w:val="none" w:sz="0" w:space="0" w:color="auto"/>
        <w:right w:val="none" w:sz="0" w:space="0" w:color="auto"/>
      </w:divBdr>
      <w:divsChild>
        <w:div w:id="666784095">
          <w:marLeft w:val="1987"/>
          <w:marRight w:val="0"/>
          <w:marTop w:val="0"/>
          <w:marBottom w:val="0"/>
          <w:divBdr>
            <w:top w:val="none" w:sz="0" w:space="0" w:color="auto"/>
            <w:left w:val="none" w:sz="0" w:space="0" w:color="auto"/>
            <w:bottom w:val="none" w:sz="0" w:space="0" w:color="auto"/>
            <w:right w:val="none" w:sz="0" w:space="0" w:color="auto"/>
          </w:divBdr>
        </w:div>
        <w:div w:id="1588999554">
          <w:marLeft w:val="1987"/>
          <w:marRight w:val="0"/>
          <w:marTop w:val="0"/>
          <w:marBottom w:val="0"/>
          <w:divBdr>
            <w:top w:val="none" w:sz="0" w:space="0" w:color="auto"/>
            <w:left w:val="none" w:sz="0" w:space="0" w:color="auto"/>
            <w:bottom w:val="none" w:sz="0" w:space="0" w:color="auto"/>
            <w:right w:val="none" w:sz="0" w:space="0" w:color="auto"/>
          </w:divBdr>
        </w:div>
        <w:div w:id="1471819922">
          <w:marLeft w:val="1987"/>
          <w:marRight w:val="0"/>
          <w:marTop w:val="0"/>
          <w:marBottom w:val="0"/>
          <w:divBdr>
            <w:top w:val="none" w:sz="0" w:space="0" w:color="auto"/>
            <w:left w:val="none" w:sz="0" w:space="0" w:color="auto"/>
            <w:bottom w:val="none" w:sz="0" w:space="0" w:color="auto"/>
            <w:right w:val="none" w:sz="0" w:space="0" w:color="auto"/>
          </w:divBdr>
        </w:div>
      </w:divsChild>
    </w:div>
    <w:div w:id="1603953969">
      <w:bodyDiv w:val="1"/>
      <w:marLeft w:val="0"/>
      <w:marRight w:val="0"/>
      <w:marTop w:val="0"/>
      <w:marBottom w:val="0"/>
      <w:divBdr>
        <w:top w:val="none" w:sz="0" w:space="0" w:color="auto"/>
        <w:left w:val="none" w:sz="0" w:space="0" w:color="auto"/>
        <w:bottom w:val="none" w:sz="0" w:space="0" w:color="auto"/>
        <w:right w:val="none" w:sz="0" w:space="0" w:color="auto"/>
      </w:divBdr>
    </w:div>
    <w:div w:id="1611811875">
      <w:bodyDiv w:val="1"/>
      <w:marLeft w:val="0"/>
      <w:marRight w:val="0"/>
      <w:marTop w:val="0"/>
      <w:marBottom w:val="0"/>
      <w:divBdr>
        <w:top w:val="none" w:sz="0" w:space="0" w:color="auto"/>
        <w:left w:val="none" w:sz="0" w:space="0" w:color="auto"/>
        <w:bottom w:val="none" w:sz="0" w:space="0" w:color="auto"/>
        <w:right w:val="none" w:sz="0" w:space="0" w:color="auto"/>
      </w:divBdr>
    </w:div>
    <w:div w:id="1624072158">
      <w:bodyDiv w:val="1"/>
      <w:marLeft w:val="0"/>
      <w:marRight w:val="0"/>
      <w:marTop w:val="0"/>
      <w:marBottom w:val="0"/>
      <w:divBdr>
        <w:top w:val="none" w:sz="0" w:space="0" w:color="auto"/>
        <w:left w:val="none" w:sz="0" w:space="0" w:color="auto"/>
        <w:bottom w:val="none" w:sz="0" w:space="0" w:color="auto"/>
        <w:right w:val="none" w:sz="0" w:space="0" w:color="auto"/>
      </w:divBdr>
    </w:div>
    <w:div w:id="1643340642">
      <w:bodyDiv w:val="1"/>
      <w:marLeft w:val="0"/>
      <w:marRight w:val="0"/>
      <w:marTop w:val="0"/>
      <w:marBottom w:val="0"/>
      <w:divBdr>
        <w:top w:val="none" w:sz="0" w:space="0" w:color="auto"/>
        <w:left w:val="none" w:sz="0" w:space="0" w:color="auto"/>
        <w:bottom w:val="none" w:sz="0" w:space="0" w:color="auto"/>
        <w:right w:val="none" w:sz="0" w:space="0" w:color="auto"/>
      </w:divBdr>
    </w:div>
    <w:div w:id="1705984278">
      <w:bodyDiv w:val="1"/>
      <w:marLeft w:val="0"/>
      <w:marRight w:val="0"/>
      <w:marTop w:val="0"/>
      <w:marBottom w:val="0"/>
      <w:divBdr>
        <w:top w:val="none" w:sz="0" w:space="0" w:color="auto"/>
        <w:left w:val="none" w:sz="0" w:space="0" w:color="auto"/>
        <w:bottom w:val="none" w:sz="0" w:space="0" w:color="auto"/>
        <w:right w:val="none" w:sz="0" w:space="0" w:color="auto"/>
      </w:divBdr>
      <w:divsChild>
        <w:div w:id="151025056">
          <w:marLeft w:val="547"/>
          <w:marRight w:val="0"/>
          <w:marTop w:val="0"/>
          <w:marBottom w:val="0"/>
          <w:divBdr>
            <w:top w:val="none" w:sz="0" w:space="0" w:color="auto"/>
            <w:left w:val="none" w:sz="0" w:space="0" w:color="auto"/>
            <w:bottom w:val="none" w:sz="0" w:space="0" w:color="auto"/>
            <w:right w:val="none" w:sz="0" w:space="0" w:color="auto"/>
          </w:divBdr>
        </w:div>
        <w:div w:id="1452745748">
          <w:marLeft w:val="547"/>
          <w:marRight w:val="0"/>
          <w:marTop w:val="0"/>
          <w:marBottom w:val="0"/>
          <w:divBdr>
            <w:top w:val="none" w:sz="0" w:space="0" w:color="auto"/>
            <w:left w:val="none" w:sz="0" w:space="0" w:color="auto"/>
            <w:bottom w:val="none" w:sz="0" w:space="0" w:color="auto"/>
            <w:right w:val="none" w:sz="0" w:space="0" w:color="auto"/>
          </w:divBdr>
        </w:div>
        <w:div w:id="1116414277">
          <w:marLeft w:val="547"/>
          <w:marRight w:val="0"/>
          <w:marTop w:val="0"/>
          <w:marBottom w:val="0"/>
          <w:divBdr>
            <w:top w:val="none" w:sz="0" w:space="0" w:color="auto"/>
            <w:left w:val="none" w:sz="0" w:space="0" w:color="auto"/>
            <w:bottom w:val="none" w:sz="0" w:space="0" w:color="auto"/>
            <w:right w:val="none" w:sz="0" w:space="0" w:color="auto"/>
          </w:divBdr>
        </w:div>
        <w:div w:id="632910495">
          <w:marLeft w:val="547"/>
          <w:marRight w:val="0"/>
          <w:marTop w:val="0"/>
          <w:marBottom w:val="0"/>
          <w:divBdr>
            <w:top w:val="none" w:sz="0" w:space="0" w:color="auto"/>
            <w:left w:val="none" w:sz="0" w:space="0" w:color="auto"/>
            <w:bottom w:val="none" w:sz="0" w:space="0" w:color="auto"/>
            <w:right w:val="none" w:sz="0" w:space="0" w:color="auto"/>
          </w:divBdr>
        </w:div>
      </w:divsChild>
    </w:div>
    <w:div w:id="1776706660">
      <w:bodyDiv w:val="1"/>
      <w:marLeft w:val="0"/>
      <w:marRight w:val="0"/>
      <w:marTop w:val="0"/>
      <w:marBottom w:val="0"/>
      <w:divBdr>
        <w:top w:val="none" w:sz="0" w:space="0" w:color="auto"/>
        <w:left w:val="none" w:sz="0" w:space="0" w:color="auto"/>
        <w:bottom w:val="none" w:sz="0" w:space="0" w:color="auto"/>
        <w:right w:val="none" w:sz="0" w:space="0" w:color="auto"/>
      </w:divBdr>
      <w:divsChild>
        <w:div w:id="1405109409">
          <w:marLeft w:val="547"/>
          <w:marRight w:val="0"/>
          <w:marTop w:val="0"/>
          <w:marBottom w:val="0"/>
          <w:divBdr>
            <w:top w:val="none" w:sz="0" w:space="0" w:color="auto"/>
            <w:left w:val="none" w:sz="0" w:space="0" w:color="auto"/>
            <w:bottom w:val="none" w:sz="0" w:space="0" w:color="auto"/>
            <w:right w:val="none" w:sz="0" w:space="0" w:color="auto"/>
          </w:divBdr>
        </w:div>
      </w:divsChild>
    </w:div>
    <w:div w:id="1885478165">
      <w:bodyDiv w:val="1"/>
      <w:marLeft w:val="0"/>
      <w:marRight w:val="0"/>
      <w:marTop w:val="0"/>
      <w:marBottom w:val="0"/>
      <w:divBdr>
        <w:top w:val="none" w:sz="0" w:space="0" w:color="auto"/>
        <w:left w:val="none" w:sz="0" w:space="0" w:color="auto"/>
        <w:bottom w:val="none" w:sz="0" w:space="0" w:color="auto"/>
        <w:right w:val="none" w:sz="0" w:space="0" w:color="auto"/>
      </w:divBdr>
    </w:div>
    <w:div w:id="1964580639">
      <w:bodyDiv w:val="1"/>
      <w:marLeft w:val="0"/>
      <w:marRight w:val="0"/>
      <w:marTop w:val="0"/>
      <w:marBottom w:val="0"/>
      <w:divBdr>
        <w:top w:val="none" w:sz="0" w:space="0" w:color="auto"/>
        <w:left w:val="none" w:sz="0" w:space="0" w:color="auto"/>
        <w:bottom w:val="none" w:sz="0" w:space="0" w:color="auto"/>
        <w:right w:val="none" w:sz="0" w:space="0" w:color="auto"/>
      </w:divBdr>
    </w:div>
    <w:div w:id="1991326915">
      <w:bodyDiv w:val="1"/>
      <w:marLeft w:val="0"/>
      <w:marRight w:val="0"/>
      <w:marTop w:val="0"/>
      <w:marBottom w:val="0"/>
      <w:divBdr>
        <w:top w:val="none" w:sz="0" w:space="0" w:color="auto"/>
        <w:left w:val="none" w:sz="0" w:space="0" w:color="auto"/>
        <w:bottom w:val="none" w:sz="0" w:space="0" w:color="auto"/>
        <w:right w:val="none" w:sz="0" w:space="0" w:color="auto"/>
      </w:divBdr>
    </w:div>
    <w:div w:id="2008750890">
      <w:bodyDiv w:val="1"/>
      <w:marLeft w:val="0"/>
      <w:marRight w:val="0"/>
      <w:marTop w:val="0"/>
      <w:marBottom w:val="0"/>
      <w:divBdr>
        <w:top w:val="none" w:sz="0" w:space="0" w:color="auto"/>
        <w:left w:val="none" w:sz="0" w:space="0" w:color="auto"/>
        <w:bottom w:val="none" w:sz="0" w:space="0" w:color="auto"/>
        <w:right w:val="none" w:sz="0" w:space="0" w:color="auto"/>
      </w:divBdr>
    </w:div>
    <w:div w:id="2062360922">
      <w:bodyDiv w:val="1"/>
      <w:marLeft w:val="0"/>
      <w:marRight w:val="0"/>
      <w:marTop w:val="0"/>
      <w:marBottom w:val="0"/>
      <w:divBdr>
        <w:top w:val="none" w:sz="0" w:space="0" w:color="auto"/>
        <w:left w:val="none" w:sz="0" w:space="0" w:color="auto"/>
        <w:bottom w:val="none" w:sz="0" w:space="0" w:color="auto"/>
        <w:right w:val="none" w:sz="0" w:space="0" w:color="auto"/>
      </w:divBdr>
      <w:divsChild>
        <w:div w:id="1731616053">
          <w:marLeft w:val="720"/>
          <w:marRight w:val="0"/>
          <w:marTop w:val="0"/>
          <w:marBottom w:val="0"/>
          <w:divBdr>
            <w:top w:val="none" w:sz="0" w:space="0" w:color="auto"/>
            <w:left w:val="none" w:sz="0" w:space="0" w:color="auto"/>
            <w:bottom w:val="none" w:sz="0" w:space="0" w:color="auto"/>
            <w:right w:val="none" w:sz="0" w:space="0" w:color="auto"/>
          </w:divBdr>
        </w:div>
        <w:div w:id="962464668">
          <w:marLeft w:val="1440"/>
          <w:marRight w:val="0"/>
          <w:marTop w:val="0"/>
          <w:marBottom w:val="0"/>
          <w:divBdr>
            <w:top w:val="none" w:sz="0" w:space="0" w:color="auto"/>
            <w:left w:val="none" w:sz="0" w:space="0" w:color="auto"/>
            <w:bottom w:val="none" w:sz="0" w:space="0" w:color="auto"/>
            <w:right w:val="none" w:sz="0" w:space="0" w:color="auto"/>
          </w:divBdr>
        </w:div>
        <w:div w:id="1973054423">
          <w:marLeft w:val="1440"/>
          <w:marRight w:val="0"/>
          <w:marTop w:val="0"/>
          <w:marBottom w:val="0"/>
          <w:divBdr>
            <w:top w:val="none" w:sz="0" w:space="0" w:color="auto"/>
            <w:left w:val="none" w:sz="0" w:space="0" w:color="auto"/>
            <w:bottom w:val="none" w:sz="0" w:space="0" w:color="auto"/>
            <w:right w:val="none" w:sz="0" w:space="0" w:color="auto"/>
          </w:divBdr>
        </w:div>
        <w:div w:id="302082993">
          <w:marLeft w:val="1440"/>
          <w:marRight w:val="0"/>
          <w:marTop w:val="0"/>
          <w:marBottom w:val="0"/>
          <w:divBdr>
            <w:top w:val="none" w:sz="0" w:space="0" w:color="auto"/>
            <w:left w:val="none" w:sz="0" w:space="0" w:color="auto"/>
            <w:bottom w:val="none" w:sz="0" w:space="0" w:color="auto"/>
            <w:right w:val="none" w:sz="0" w:space="0" w:color="auto"/>
          </w:divBdr>
        </w:div>
        <w:div w:id="1720937120">
          <w:marLeft w:val="2160"/>
          <w:marRight w:val="0"/>
          <w:marTop w:val="0"/>
          <w:marBottom w:val="0"/>
          <w:divBdr>
            <w:top w:val="none" w:sz="0" w:space="0" w:color="auto"/>
            <w:left w:val="none" w:sz="0" w:space="0" w:color="auto"/>
            <w:bottom w:val="none" w:sz="0" w:space="0" w:color="auto"/>
            <w:right w:val="none" w:sz="0" w:space="0" w:color="auto"/>
          </w:divBdr>
        </w:div>
        <w:div w:id="198474710">
          <w:marLeft w:val="1440"/>
          <w:marRight w:val="0"/>
          <w:marTop w:val="0"/>
          <w:marBottom w:val="0"/>
          <w:divBdr>
            <w:top w:val="none" w:sz="0" w:space="0" w:color="auto"/>
            <w:left w:val="none" w:sz="0" w:space="0" w:color="auto"/>
            <w:bottom w:val="none" w:sz="0" w:space="0" w:color="auto"/>
            <w:right w:val="none" w:sz="0" w:space="0" w:color="auto"/>
          </w:divBdr>
        </w:div>
      </w:divsChild>
    </w:div>
    <w:div w:id="2111046011">
      <w:bodyDiv w:val="1"/>
      <w:marLeft w:val="0"/>
      <w:marRight w:val="0"/>
      <w:marTop w:val="0"/>
      <w:marBottom w:val="0"/>
      <w:divBdr>
        <w:top w:val="none" w:sz="0" w:space="0" w:color="auto"/>
        <w:left w:val="none" w:sz="0" w:space="0" w:color="auto"/>
        <w:bottom w:val="none" w:sz="0" w:space="0" w:color="auto"/>
        <w:right w:val="none" w:sz="0" w:space="0" w:color="auto"/>
      </w:divBdr>
    </w:div>
    <w:div w:id="2142382342">
      <w:bodyDiv w:val="1"/>
      <w:marLeft w:val="0"/>
      <w:marRight w:val="0"/>
      <w:marTop w:val="0"/>
      <w:marBottom w:val="0"/>
      <w:divBdr>
        <w:top w:val="none" w:sz="0" w:space="0" w:color="auto"/>
        <w:left w:val="none" w:sz="0" w:space="0" w:color="auto"/>
        <w:bottom w:val="none" w:sz="0" w:space="0" w:color="auto"/>
        <w:right w:val="none" w:sz="0" w:space="0" w:color="auto"/>
      </w:divBdr>
    </w:div>
    <w:div w:id="21458075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image" Target="media/image8.sv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svg"/><Relationship Id="rId23" Type="http://schemas.openxmlformats.org/officeDocument/2006/relationships/fontTable" Target="fontTable.xml"/><Relationship Id="rId10" Type="http://schemas.openxmlformats.org/officeDocument/2006/relationships/image" Target="media/image3.svg"/><Relationship Id="rId19" Type="http://schemas.openxmlformats.org/officeDocument/2006/relationships/image" Target="media/image10.sv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svg"/><Relationship Id="rId22" Type="http://schemas.openxmlformats.org/officeDocument/2006/relationships/footer" Target="footer2.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Hoja1!$B$1</c:f>
              <c:strCache>
                <c:ptCount val="1"/>
                <c:pt idx="0">
                  <c:v>Columna2</c:v>
                </c:pt>
              </c:strCache>
            </c:strRef>
          </c:tx>
          <c:spPr>
            <a:solidFill>
              <a:schemeClr val="accent1"/>
            </a:solidFill>
            <a:ln>
              <a:noFill/>
            </a:ln>
            <a:effectLst/>
          </c:spPr>
          <c:invertIfNegative val="0"/>
          <c:dPt>
            <c:idx val="0"/>
            <c:invertIfNegative val="0"/>
            <c:bubble3D val="0"/>
            <c:spPr>
              <a:solidFill>
                <a:srgbClr val="FFC000"/>
              </a:solidFill>
              <a:ln>
                <a:noFill/>
              </a:ln>
              <a:effectLst/>
            </c:spPr>
            <c:extLst>
              <c:ext xmlns:c16="http://schemas.microsoft.com/office/drawing/2014/chart" uri="{C3380CC4-5D6E-409C-BE32-E72D297353CC}">
                <c16:uniqueId val="{00000001-C3AE-E748-8D2F-D79A07E57A12}"/>
              </c:ext>
            </c:extLst>
          </c:dPt>
          <c:dPt>
            <c:idx val="1"/>
            <c:invertIfNegative val="0"/>
            <c:bubble3D val="0"/>
            <c:spPr>
              <a:solidFill>
                <a:srgbClr val="FFC000"/>
              </a:solidFill>
              <a:ln>
                <a:noFill/>
              </a:ln>
              <a:effectLst/>
            </c:spPr>
            <c:extLst>
              <c:ext xmlns:c16="http://schemas.microsoft.com/office/drawing/2014/chart" uri="{C3380CC4-5D6E-409C-BE32-E72D297353CC}">
                <c16:uniqueId val="{00000003-C3AE-E748-8D2F-D79A07E57A12}"/>
              </c:ext>
            </c:extLst>
          </c:dPt>
          <c:dPt>
            <c:idx val="2"/>
            <c:invertIfNegative val="0"/>
            <c:bubble3D val="0"/>
            <c:spPr>
              <a:solidFill>
                <a:srgbClr val="00B050"/>
              </a:solidFill>
              <a:ln>
                <a:noFill/>
              </a:ln>
              <a:effectLst/>
            </c:spPr>
            <c:extLst>
              <c:ext xmlns:c16="http://schemas.microsoft.com/office/drawing/2014/chart" uri="{C3380CC4-5D6E-409C-BE32-E72D297353CC}">
                <c16:uniqueId val="{00000005-C3AE-E748-8D2F-D79A07E57A12}"/>
              </c:ext>
            </c:extLst>
          </c:dPt>
          <c:dPt>
            <c:idx val="3"/>
            <c:invertIfNegative val="0"/>
            <c:bubble3D val="0"/>
            <c:spPr>
              <a:solidFill>
                <a:srgbClr val="FF0000"/>
              </a:solidFill>
              <a:ln>
                <a:noFill/>
              </a:ln>
              <a:effectLst/>
            </c:spPr>
            <c:extLst>
              <c:ext xmlns:c16="http://schemas.microsoft.com/office/drawing/2014/chart" uri="{C3380CC4-5D6E-409C-BE32-E72D297353CC}">
                <c16:uniqueId val="{00000007-C3AE-E748-8D2F-D79A07E57A12}"/>
              </c:ext>
            </c:extLst>
          </c:dPt>
          <c:dPt>
            <c:idx val="4"/>
            <c:invertIfNegative val="0"/>
            <c:bubble3D val="0"/>
            <c:spPr>
              <a:solidFill>
                <a:srgbClr val="FF0000"/>
              </a:solidFill>
              <a:ln>
                <a:noFill/>
              </a:ln>
              <a:effectLst/>
            </c:spPr>
            <c:extLst>
              <c:ext xmlns:c16="http://schemas.microsoft.com/office/drawing/2014/chart" uri="{C3380CC4-5D6E-409C-BE32-E72D297353CC}">
                <c16:uniqueId val="{00000009-C3AE-E748-8D2F-D79A07E57A12}"/>
              </c:ext>
            </c:extLst>
          </c:dPt>
          <c:dPt>
            <c:idx val="5"/>
            <c:invertIfNegative val="0"/>
            <c:bubble3D val="0"/>
            <c:spPr>
              <a:solidFill>
                <a:srgbClr val="FFC000"/>
              </a:solidFill>
              <a:ln>
                <a:noFill/>
              </a:ln>
              <a:effectLst/>
            </c:spPr>
            <c:extLst>
              <c:ext xmlns:c16="http://schemas.microsoft.com/office/drawing/2014/chart" uri="{C3380CC4-5D6E-409C-BE32-E72D297353CC}">
                <c16:uniqueId val="{0000000B-C3AE-E748-8D2F-D79A07E57A12}"/>
              </c:ext>
            </c:extLst>
          </c:dPt>
          <c:dPt>
            <c:idx val="6"/>
            <c:invertIfNegative val="0"/>
            <c:bubble3D val="0"/>
            <c:spPr>
              <a:solidFill>
                <a:srgbClr val="FFC000"/>
              </a:solidFill>
              <a:ln>
                <a:solidFill>
                  <a:srgbClr val="FFC000"/>
                </a:solidFill>
              </a:ln>
              <a:effectLst/>
            </c:spPr>
            <c:extLst>
              <c:ext xmlns:c16="http://schemas.microsoft.com/office/drawing/2014/chart" uri="{C3380CC4-5D6E-409C-BE32-E72D297353CC}">
                <c16:uniqueId val="{0000000D-C3AE-E748-8D2F-D79A07E57A12}"/>
              </c:ext>
            </c:extLst>
          </c:dPt>
          <c:dPt>
            <c:idx val="7"/>
            <c:invertIfNegative val="0"/>
            <c:bubble3D val="0"/>
            <c:spPr>
              <a:solidFill>
                <a:srgbClr val="0070C0"/>
              </a:solidFill>
              <a:ln>
                <a:solidFill>
                  <a:srgbClr val="0070C0"/>
                </a:solidFill>
              </a:ln>
              <a:effectLst/>
            </c:spPr>
            <c:extLst>
              <c:ext xmlns:c16="http://schemas.microsoft.com/office/drawing/2014/chart" uri="{C3380CC4-5D6E-409C-BE32-E72D297353CC}">
                <c16:uniqueId val="{0000000F-C3AE-E748-8D2F-D79A07E57A12}"/>
              </c:ext>
            </c:extLst>
          </c:dPt>
          <c:dPt>
            <c:idx val="8"/>
            <c:invertIfNegative val="0"/>
            <c:bubble3D val="0"/>
            <c:spPr>
              <a:solidFill>
                <a:srgbClr val="00B050"/>
              </a:solidFill>
              <a:ln>
                <a:noFill/>
              </a:ln>
              <a:effectLst/>
            </c:spPr>
            <c:extLst>
              <c:ext xmlns:c16="http://schemas.microsoft.com/office/drawing/2014/chart" uri="{C3380CC4-5D6E-409C-BE32-E72D297353CC}">
                <c16:uniqueId val="{00000011-C3AE-E748-8D2F-D79A07E57A12}"/>
              </c:ext>
            </c:extLst>
          </c:dPt>
          <c:dPt>
            <c:idx val="9"/>
            <c:invertIfNegative val="0"/>
            <c:bubble3D val="0"/>
            <c:spPr>
              <a:solidFill>
                <a:srgbClr val="FFC000"/>
              </a:solidFill>
              <a:ln>
                <a:noFill/>
              </a:ln>
              <a:effectLst/>
            </c:spPr>
            <c:extLst>
              <c:ext xmlns:c16="http://schemas.microsoft.com/office/drawing/2014/chart" uri="{C3380CC4-5D6E-409C-BE32-E72D297353CC}">
                <c16:uniqueId val="{00000013-C3AE-E748-8D2F-D79A07E57A12}"/>
              </c:ext>
            </c:extLst>
          </c:dPt>
          <c:dPt>
            <c:idx val="10"/>
            <c:invertIfNegative val="0"/>
            <c:bubble3D val="0"/>
            <c:spPr>
              <a:solidFill>
                <a:srgbClr val="0070C0"/>
              </a:solidFill>
              <a:ln>
                <a:solidFill>
                  <a:srgbClr val="0070C0"/>
                </a:solidFill>
              </a:ln>
              <a:effectLst/>
            </c:spPr>
            <c:extLst>
              <c:ext xmlns:c16="http://schemas.microsoft.com/office/drawing/2014/chart" uri="{C3380CC4-5D6E-409C-BE32-E72D297353CC}">
                <c16:uniqueId val="{00000015-C3AE-E748-8D2F-D79A07E57A12}"/>
              </c:ext>
            </c:extLst>
          </c:dPt>
          <c:dPt>
            <c:idx val="11"/>
            <c:invertIfNegative val="0"/>
            <c:bubble3D val="0"/>
            <c:spPr>
              <a:solidFill>
                <a:srgbClr val="00B050"/>
              </a:solidFill>
              <a:ln>
                <a:solidFill>
                  <a:srgbClr val="00B050"/>
                </a:solidFill>
              </a:ln>
              <a:effectLst/>
            </c:spPr>
            <c:extLst>
              <c:ext xmlns:c16="http://schemas.microsoft.com/office/drawing/2014/chart" uri="{C3380CC4-5D6E-409C-BE32-E72D297353CC}">
                <c16:uniqueId val="{00000017-C3AE-E748-8D2F-D79A07E57A12}"/>
              </c:ext>
            </c:extLst>
          </c:dPt>
          <c:dPt>
            <c:idx val="12"/>
            <c:invertIfNegative val="0"/>
            <c:bubble3D val="0"/>
            <c:spPr>
              <a:solidFill>
                <a:srgbClr val="0070C0"/>
              </a:solidFill>
              <a:ln>
                <a:noFill/>
              </a:ln>
              <a:effectLst/>
            </c:spPr>
            <c:extLst>
              <c:ext xmlns:c16="http://schemas.microsoft.com/office/drawing/2014/chart" uri="{C3380CC4-5D6E-409C-BE32-E72D297353CC}">
                <c16:uniqueId val="{00000019-C3AE-E748-8D2F-D79A07E57A12}"/>
              </c:ext>
            </c:extLst>
          </c:dPt>
          <c:dPt>
            <c:idx val="13"/>
            <c:invertIfNegative val="0"/>
            <c:bubble3D val="0"/>
            <c:spPr>
              <a:solidFill>
                <a:srgbClr val="0070C0"/>
              </a:solidFill>
              <a:ln>
                <a:solidFill>
                  <a:srgbClr val="0070C0"/>
                </a:solidFill>
              </a:ln>
              <a:effectLst/>
            </c:spPr>
            <c:extLst>
              <c:ext xmlns:c16="http://schemas.microsoft.com/office/drawing/2014/chart" uri="{C3380CC4-5D6E-409C-BE32-E72D297353CC}">
                <c16:uniqueId val="{0000001B-C3AE-E748-8D2F-D79A07E57A12}"/>
              </c:ext>
            </c:extLst>
          </c:dPt>
          <c:dPt>
            <c:idx val="14"/>
            <c:invertIfNegative val="0"/>
            <c:bubble3D val="0"/>
            <c:spPr>
              <a:solidFill>
                <a:srgbClr val="FFC000"/>
              </a:solidFill>
              <a:ln>
                <a:noFill/>
              </a:ln>
              <a:effectLst/>
            </c:spPr>
            <c:extLst>
              <c:ext xmlns:c16="http://schemas.microsoft.com/office/drawing/2014/chart" uri="{C3380CC4-5D6E-409C-BE32-E72D297353CC}">
                <c16:uniqueId val="{0000001D-C3AE-E748-8D2F-D79A07E57A12}"/>
              </c:ext>
            </c:extLst>
          </c:dPt>
          <c:cat>
            <c:strRef>
              <c:f>Hoja1!$A$2:$A$16</c:f>
              <c:strCache>
                <c:ptCount val="15"/>
                <c:pt idx="0">
                  <c:v>7.1. Resultados para la IGEMn</c:v>
                </c:pt>
                <c:pt idx="1">
                  <c:v>6.1. Asignación y seguimiento de recursos para la IGEMN</c:v>
                </c:pt>
                <c:pt idx="2">
                  <c:v>5.2. Mecanismosde coordinación de género</c:v>
                </c:pt>
                <c:pt idx="3">
                  <c:v>5.1. Capacidades  para la transversalidad de la iGEM</c:v>
                </c:pt>
                <c:pt idx="4">
                  <c:v>4.3. Paridad de género</c:v>
                </c:pt>
                <c:pt idx="5">
                  <c:v>4.2. Cultura organizacional</c:v>
                </c:pt>
                <c:pt idx="6">
                  <c:v>4.1. Liderazgo para la IGEM</c:v>
                </c:pt>
                <c:pt idx="7">
                  <c:v>3.1. Colaboración Gobierno</c:v>
                </c:pt>
                <c:pt idx="8">
                  <c:v>3.1. Colaboración con OSC </c:v>
                </c:pt>
                <c:pt idx="9">
                  <c:v>2.3. Monitoreo y Evaluación del UNSDCF</c:v>
                </c:pt>
                <c:pt idx="10">
                  <c:v>2.2. Comunicaciones y Abogacía</c:v>
                </c:pt>
                <c:pt idx="11">
                  <c:v>2.1. Programas conjuntos</c:v>
                </c:pt>
                <c:pt idx="12">
                  <c:v>1.3. Indicadores del UNSDCF</c:v>
                </c:pt>
                <c:pt idx="13">
                  <c:v>1.2. Resultados del UNSDCF</c:v>
                </c:pt>
                <c:pt idx="14">
                  <c:v>1.1. Análisis Común de País (CCA)</c:v>
                </c:pt>
              </c:strCache>
            </c:strRef>
          </c:cat>
          <c:val>
            <c:numRef>
              <c:f>Hoja1!$B$2:$B$16</c:f>
              <c:numCache>
                <c:formatCode>General</c:formatCode>
                <c:ptCount val="15"/>
                <c:pt idx="0">
                  <c:v>4</c:v>
                </c:pt>
                <c:pt idx="1">
                  <c:v>4</c:v>
                </c:pt>
                <c:pt idx="2">
                  <c:v>6</c:v>
                </c:pt>
                <c:pt idx="3">
                  <c:v>2</c:v>
                </c:pt>
                <c:pt idx="4">
                  <c:v>2</c:v>
                </c:pt>
                <c:pt idx="5">
                  <c:v>4</c:v>
                </c:pt>
                <c:pt idx="6">
                  <c:v>4</c:v>
                </c:pt>
                <c:pt idx="7">
                  <c:v>8</c:v>
                </c:pt>
                <c:pt idx="8">
                  <c:v>6</c:v>
                </c:pt>
                <c:pt idx="9">
                  <c:v>4</c:v>
                </c:pt>
                <c:pt idx="10">
                  <c:v>8</c:v>
                </c:pt>
                <c:pt idx="11">
                  <c:v>6</c:v>
                </c:pt>
                <c:pt idx="12">
                  <c:v>8</c:v>
                </c:pt>
                <c:pt idx="13">
                  <c:v>8</c:v>
                </c:pt>
                <c:pt idx="14">
                  <c:v>4</c:v>
                </c:pt>
              </c:numCache>
            </c:numRef>
          </c:val>
          <c:extLst>
            <c:ext xmlns:c16="http://schemas.microsoft.com/office/drawing/2014/chart" uri="{C3380CC4-5D6E-409C-BE32-E72D297353CC}">
              <c16:uniqueId val="{0000001E-C3AE-E748-8D2F-D79A07E57A12}"/>
            </c:ext>
          </c:extLst>
        </c:ser>
        <c:dLbls>
          <c:showLegendKey val="0"/>
          <c:showVal val="0"/>
          <c:showCatName val="0"/>
          <c:showSerName val="0"/>
          <c:showPercent val="0"/>
          <c:showBubbleSize val="0"/>
        </c:dLbls>
        <c:gapWidth val="178"/>
        <c:overlap val="4"/>
        <c:axId val="1484189727"/>
        <c:axId val="1483826255"/>
      </c:barChart>
      <c:catAx>
        <c:axId val="1484189727"/>
        <c:scaling>
          <c:orientation val="minMax"/>
        </c:scaling>
        <c:delete val="0"/>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Calibri Light" panose="020F0302020204030204" pitchFamily="34" charset="0"/>
                    <a:ea typeface="+mn-ea"/>
                    <a:cs typeface="Calibri Light" panose="020F0302020204030204" pitchFamily="34" charset="0"/>
                  </a:defRPr>
                </a:pPr>
                <a:r>
                  <a:rPr lang="es-MX" sz="900" b="0" i="0">
                    <a:latin typeface="Calibri Light" panose="020F0302020204030204" pitchFamily="34" charset="0"/>
                    <a:cs typeface="Calibri Light" panose="020F0302020204030204" pitchFamily="34" charset="0"/>
                  </a:rPr>
                  <a:t>Indicadores</a:t>
                </a:r>
                <a:r>
                  <a:rPr lang="es-MX" sz="900" b="0" i="0" baseline="0">
                    <a:latin typeface="Calibri Light" panose="020F0302020204030204" pitchFamily="34" charset="0"/>
                    <a:cs typeface="Calibri Light" panose="020F0302020204030204" pitchFamily="34" charset="0"/>
                  </a:rPr>
                  <a:t> UNCT-SWAP </a:t>
                </a:r>
                <a:endParaRPr lang="es-MX" sz="900" b="0" i="0">
                  <a:latin typeface="Calibri Light" panose="020F0302020204030204" pitchFamily="34" charset="0"/>
                  <a:cs typeface="Calibri Light" panose="020F0302020204030204" pitchFamily="34" charset="0"/>
                </a:endParaRPr>
              </a:p>
            </c:rich>
          </c:tx>
          <c:layout>
            <c:manualLayout>
              <c:xMode val="edge"/>
              <c:yMode val="edge"/>
              <c:x val="1.0175527855507505E-2"/>
              <c:y val="0.26666666666666661"/>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Calibri Light" panose="020F0302020204030204" pitchFamily="34" charset="0"/>
                  <a:ea typeface="+mn-ea"/>
                  <a:cs typeface="Calibri Light" panose="020F0302020204030204" pitchFamily="34" charset="0"/>
                </a:defRPr>
              </a:pPr>
              <a:endParaRPr lang="es-MX"/>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Calibri Light" panose="020F0302020204030204" pitchFamily="34" charset="0"/>
                <a:ea typeface="+mn-ea"/>
                <a:cs typeface="Calibri Light" panose="020F0302020204030204" pitchFamily="34" charset="0"/>
              </a:defRPr>
            </a:pPr>
            <a:endParaRPr lang="es-MX"/>
          </a:p>
        </c:txPr>
        <c:crossAx val="1483826255"/>
        <c:crosses val="autoZero"/>
        <c:auto val="0"/>
        <c:lblAlgn val="ctr"/>
        <c:lblOffset val="100"/>
        <c:noMultiLvlLbl val="0"/>
      </c:catAx>
      <c:valAx>
        <c:axId val="1483826255"/>
        <c:scaling>
          <c:orientation val="minMax"/>
          <c:max val="8"/>
        </c:scaling>
        <c:delete val="1"/>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148418972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s-MX"/>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8DD5D9-2997-EC48-B99C-9F0812DCB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6896</Words>
  <Characters>37928</Characters>
  <Application>Microsoft Office Word</Application>
  <DocSecurity>0</DocSecurity>
  <Lines>316</Lines>
  <Paragraphs>89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BEGOÑA ANTON GRACIA</dc:creator>
  <cp:keywords/>
  <dc:description/>
  <cp:lastModifiedBy>Blanca Espinosa</cp:lastModifiedBy>
  <cp:revision>2</cp:revision>
  <dcterms:created xsi:type="dcterms:W3CDTF">2024-12-17T18:16:00Z</dcterms:created>
  <dcterms:modified xsi:type="dcterms:W3CDTF">2024-12-17T18:16:00Z</dcterms:modified>
</cp:coreProperties>
</file>